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3" w:rsidRDefault="001C5C64">
      <w:r>
        <w:t>2012/13</w:t>
      </w:r>
    </w:p>
    <w:p w:rsidR="001C5C64" w:rsidRDefault="001C5C64" w:rsidP="001C5C64">
      <w:pPr>
        <w:pStyle w:val="Akapitzlist"/>
        <w:numPr>
          <w:ilvl w:val="0"/>
          <w:numId w:val="1"/>
        </w:numPr>
      </w:pPr>
      <w:r w:rsidRPr="001C5C64">
        <w:t>Ocena spożycia wina wśród pacjentów chorujących na choroby sercowo-naczyniowe</w:t>
      </w:r>
    </w:p>
    <w:p w:rsidR="001C5C64" w:rsidRDefault="00467730" w:rsidP="001C5C64">
      <w:pPr>
        <w:pStyle w:val="Akapitzlist"/>
        <w:numPr>
          <w:ilvl w:val="0"/>
          <w:numId w:val="1"/>
        </w:numPr>
      </w:pPr>
      <w:r w:rsidRPr="002D3584">
        <w:t>Analiza spożycia suplementów diety przez osoby uczęszczające do fitness klubów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Ocena wiedzy żywieniowej osób o wysokiej aktywności fizycznej uczęszczających do klubów fitness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Fitosterole w diecie osób powyżej 60 roku życia z miażdżycą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Realizacja zaleceń żywieniowych a satysfakcja z życia chorych na Zespół Jelita Nadwrażliwego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Przeżywanie lęku i stresu a nawyki żywieniowe uczniów szkoły średniej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Akceptacja choroby a wyrównanie metaboliczne u młodzieży z cukrzycą typu 1 w wieku dojrzewania leczonych osobistą pompą insulinową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 xml:space="preserve">Ocena </w:t>
      </w:r>
      <w:r>
        <w:t>spożycia jodu u kobiet w ciąży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Ocena częstości spożycia wybranych produktów spożywczych u osób korzystających z fitness klubów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Interakcje leków stosowanych w chorobie wieńcowej z żywnością - ocena świadomości pacjentów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Nawyki żywieniowe i stan odżywienia pracowników restauracji typu fast food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Ocena częstości spożycia wielonienasyconych kwasów tłuszczowych przez młode osoby chor</w:t>
      </w:r>
      <w:r>
        <w:t>ujące na nadciśnienie tętnicze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 xml:space="preserve">Zadowolenie z ciała a dieta u dziewcząt i chłopców w okresie dojrzewania  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Stan odżywienia i sposób żywienia osób chorych na celiakię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Stosowanie się pacjentów z nadciśnieniem tętniczym do zaleceń ograniczenia soli kuchennej w diecie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Rola wybranych witamin i składników mineralnych w profilaktyce miażdżycy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Żywienie w okresie pooperacyjnym po całkowitej  resekcji żołądka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Zalecenia dietetyczne w ostrym zespole wieńcowym. Teoria i praktyka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Czynniki ryzyka wystąpienia martwiczego zapalenia jelit u noworodków ze skrajnie małą urodzeniową masą ciała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 xml:space="preserve">Wiedza kobiet w wieku </w:t>
      </w:r>
      <w:proofErr w:type="spellStart"/>
      <w:r w:rsidRPr="005431D3">
        <w:t>prekoncepcyjnym</w:t>
      </w:r>
      <w:proofErr w:type="spellEnd"/>
      <w:r w:rsidRPr="005431D3">
        <w:t xml:space="preserve"> o zasadach i znaczeniu prawidłowego odżywiania w okresie ciąży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Popularność stosowania diet redukcyjnych wśród kobiet w wieku 19-39 lat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 xml:space="preserve">Podstawy teoretyczne okołooperacyjnego leczenia żywieniowego. Związek pomiędzy stanem odżywienia pacjentów przed operacją </w:t>
      </w:r>
      <w:proofErr w:type="spellStart"/>
      <w:r w:rsidRPr="005431D3">
        <w:t>pankreatoduodenektomii</w:t>
      </w:r>
      <w:proofErr w:type="spellEnd"/>
      <w:r w:rsidRPr="005431D3">
        <w:t xml:space="preserve"> z powodu raka a występowaniem powikłań pooperacyjnych</w:t>
      </w:r>
    </w:p>
    <w:p w:rsidR="00467730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Zalety i ograniczenia stosowania diety wegetariańskiej w chorobach serca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Elementy stanu odżywienia i model żywienia pacjentów po  chirurgicznym leczeniu otyłości olbrzymiej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Ocena stopnia realizacji zaleceń dietetycznych u pacjentów z niealkoholowym stłuszczeniem wątroby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 xml:space="preserve">Leczenie żywieniowe pacjentów z chorobą </w:t>
      </w:r>
      <w:proofErr w:type="spellStart"/>
      <w:r w:rsidRPr="005431D3">
        <w:t>Leśniowskiego-Crohna</w:t>
      </w:r>
      <w:proofErr w:type="spellEnd"/>
      <w:r w:rsidRPr="005431D3">
        <w:t xml:space="preserve"> na przykładzie opisu sytuacji klinicznych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Znajomość schematu żywienia niemowląt karmionych piersią lub sztucznie wśród kobiet ciężarnych i po porodzie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Edukacja dietetyczna cukrzycy typu 2 wraz z oceną wiedzy pacjentów dotyczącej wpływu żywienia na cukrzycę typu 2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lastRenderedPageBreak/>
        <w:t>Wpływ spożycia kwasów tłuszczowych na wybrane wskaźniki stresu oksydacyjnego u pacjentów  z otyłością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Żywienie dojelitowe w okresie okołooperacyjnym po całkowitej lub częściowej resekcji jelita grubego</w:t>
      </w:r>
    </w:p>
    <w:p w:rsidR="005431D3" w:rsidRDefault="005431D3" w:rsidP="001C5C64">
      <w:pPr>
        <w:pStyle w:val="Akapitzlist"/>
        <w:numPr>
          <w:ilvl w:val="0"/>
          <w:numId w:val="1"/>
        </w:numPr>
      </w:pPr>
      <w:r w:rsidRPr="005431D3">
        <w:t>Częstość i rodzaj suplementów diety stosowanych przez młodych mężczyzn w odniesieniu do ich sposobu żywienia</w:t>
      </w:r>
    </w:p>
    <w:p w:rsidR="005431D3" w:rsidRDefault="005431D3" w:rsidP="005431D3">
      <w:r>
        <w:t>2013/2014</w:t>
      </w:r>
    </w:p>
    <w:p w:rsidR="005431D3" w:rsidRDefault="005431D3" w:rsidP="005431D3">
      <w:pPr>
        <w:pStyle w:val="Akapitzlist"/>
        <w:numPr>
          <w:ilvl w:val="0"/>
          <w:numId w:val="2"/>
        </w:numPr>
      </w:pPr>
      <w:r w:rsidRPr="005431D3">
        <w:t>Zachowania żywieniowe u kobiet ciężarnych z cukrzycą typu 1 leczonych osobistą pompą insulinową i u kobiet z cukrzycą ciążową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>Znajomość zasad prawidłowego żywienia wśród młodzieży licealnej Krakowa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>Zależność pomiędzy składnikami pokarmowymi a funkcjami seksualnymi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>Charakterystyka procesu poprawy objawowej u hospitalizowanych pacjentów z zaburzeniami odżywiania na podstawie wybranych historii chorób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 xml:space="preserve">Stosowanie się do zaleceń dietetycznych chorych z zespołem </w:t>
      </w:r>
      <w:proofErr w:type="spellStart"/>
      <w:r w:rsidRPr="005431D3">
        <w:rPr>
          <w:sz w:val="24"/>
          <w:szCs w:val="24"/>
        </w:rPr>
        <w:t>Pradera-Willego</w:t>
      </w:r>
      <w:proofErr w:type="spellEnd"/>
      <w:r w:rsidRPr="005431D3">
        <w:rPr>
          <w:sz w:val="24"/>
          <w:szCs w:val="24"/>
        </w:rPr>
        <w:t xml:space="preserve"> i ich rodzin</w:t>
      </w:r>
    </w:p>
    <w:p w:rsidR="005431D3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Znajomość zasad zdrowego żywienia oraz nawyki żywieniowe dzieci i młodzieży z otyłością i ich rodziców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opinii i wiedzy żywieniowej nauczycieli gimnazjów w kontekście występowania otyłości u młodzieży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błędów żywieniowych popełnianych przez kobiety z nadwagą i otyłością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Wpływ interwencji dietetycznej na wybrane parametry laboratoryjne i antropometryczne u osób z nieprawidłowym lipidogramem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stanu odżywienia i zwyczajów żywieniowych chorych z nieswoistymi chorobami zapalnymi jelit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zależności pomiędzy sposobem odżywiania a występowaniem wzdęć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Porównanie zachowań żywieniowych oraz parametrów antropometrycznych piłkarzy IV i VI ligi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Kwas foliowy w diecie osób z nieswoistymi zapaleniami jelit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sposobu żywienia pacjentów z alergią na gluten. Wpływ diety bezglutenowej na zdrowie i stan odżywienia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sposobu żywienia osób w wieku podeszłym zamieszkałych w Domu Pomocy Społecznej w Krakowie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Zachowania żywieniowe i stosunek do spożywanych pokarmów w przebiegu jadłowstrętu psychicznego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zachowań żywieniowych u pacjentów z zaburzeniami gospodarki węglowodanowej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Zachowania żywieniowe, wizerunek ciała w subiektywnej opinii młodzieży, wobec kultu „szczupłej” sylwetki promowanego przez współczesne media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nawyków żywieniowych krakowskich studentów-zaprojektowanie autorskiej kampanii społecznej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żywienia młodzieży gimnazjalnej na terenie województwa małopolskiego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lastRenderedPageBreak/>
        <w:t xml:space="preserve">Badanie wiedzy żywieniowej u pacjentów ze wskazaniami do stosowania diety </w:t>
      </w:r>
      <w:proofErr w:type="spellStart"/>
      <w:r w:rsidRPr="00030DDD">
        <w:rPr>
          <w:sz w:val="24"/>
          <w:szCs w:val="24"/>
        </w:rPr>
        <w:t>bogatoresztkowej</w:t>
      </w:r>
      <w:proofErr w:type="spellEnd"/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Ocena zawartości wapnia </w:t>
      </w:r>
      <w:r w:rsidRPr="00030DDD">
        <w:rPr>
          <w:sz w:val="24"/>
          <w:szCs w:val="24"/>
        </w:rPr>
        <w:br/>
        <w:t>w całodziennych racjach pokarmowych młodzieży gimnazjalnej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Stosowanie suplementów diety przez osoby z nadciśnieniem tętniczym po 60. roku życia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Sposób żywienia pacjentów z ostrym zespołem wieńcowym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sposobu żywienia i stanu odżywienia uczniów trenujących pływanie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Poziom spożycia i suplementacji kwasu </w:t>
      </w:r>
      <w:proofErr w:type="spellStart"/>
      <w:r w:rsidRPr="00030DDD">
        <w:rPr>
          <w:sz w:val="24"/>
          <w:szCs w:val="24"/>
        </w:rPr>
        <w:t>dokozaheksaenowego</w:t>
      </w:r>
      <w:proofErr w:type="spellEnd"/>
      <w:r w:rsidRPr="00030DDD">
        <w:rPr>
          <w:sz w:val="24"/>
          <w:szCs w:val="24"/>
        </w:rPr>
        <w:t xml:space="preserve"> u kobiet ciężarnych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spożycia wielonienasyconych kwasów tłuszczowych przez pacjentów z chorobą wieńcową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Leczenie żywieniowe przed i po zabiegu operacyjnym z powodu choroby </w:t>
      </w:r>
      <w:proofErr w:type="spellStart"/>
      <w:r w:rsidRPr="00030DDD">
        <w:rPr>
          <w:sz w:val="24"/>
          <w:szCs w:val="24"/>
        </w:rPr>
        <w:t>Leśniowskiego-Crohna</w:t>
      </w:r>
      <w:proofErr w:type="spellEnd"/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Ocena występowania objawów somatycznych niedoborów wybranych składników pokarmowych w aspekcie utraty masy ciała po operacji </w:t>
      </w:r>
      <w:proofErr w:type="spellStart"/>
      <w:r w:rsidRPr="00030DDD">
        <w:rPr>
          <w:sz w:val="24"/>
          <w:szCs w:val="24"/>
        </w:rPr>
        <w:t>bariatrycznej</w:t>
      </w:r>
      <w:proofErr w:type="spellEnd"/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stosowania środków wspomagających zdolności wysiłkowe organizmu wśród studentów krakowskich uczelni, członków Klubów AZS</w:t>
      </w:r>
    </w:p>
    <w:p w:rsidR="00030DDD" w:rsidRDefault="00030DDD" w:rsidP="00030DDD">
      <w:r>
        <w:t>20</w:t>
      </w:r>
      <w:r w:rsidR="007836CB">
        <w:t>1</w:t>
      </w:r>
      <w:r>
        <w:t>4/2015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BB0659">
        <w:t>Obecność warzyw i owoców w okresie zimowym w codziennej diecie osób chorujących na miażdżycę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Badanie wiedzy kobiet w II i III trymestrze ciąży, dotyczące wybranych korzyści karmienia piersią</w:t>
      </w:r>
      <w:r>
        <w:t xml:space="preserve"> 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Spożycie błonnika a przebieg wrzodziejącego zapalenia jelita grubego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Współczesna kuchnia polska oraz towarzyszące jej wina - analiza preferencji osób z grupy ryzyka chorób układu sercowo-naczyniowego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 xml:space="preserve">Wpływ diety niskokalorycznej na stężenie </w:t>
      </w:r>
      <w:proofErr w:type="spellStart"/>
      <w:r w:rsidRPr="00F738D0">
        <w:t>adipokin</w:t>
      </w:r>
      <w:proofErr w:type="spellEnd"/>
      <w:r w:rsidRPr="00F738D0">
        <w:t xml:space="preserve"> we krwi pacjentów otyłych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Ocena wybranych parametrów żywieniowych u dzieci ze schyłkową niewydolnością nerek w pierwszym roku hemodializy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Ocena sposobu żywienia matek wcześniaków podczas laktacji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Rola trzewnej tkanki tłuszczowej w patogenezie otyłości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Wartość antyoksydacyjna diety osób w wieku starszym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 xml:space="preserve">Wpływ żywienia na wystąpienie objawów choroby </w:t>
      </w:r>
      <w:proofErr w:type="spellStart"/>
      <w:r w:rsidRPr="00F738D0">
        <w:t>refluksowej</w:t>
      </w:r>
      <w:proofErr w:type="spellEnd"/>
      <w:r w:rsidRPr="00F738D0">
        <w:t xml:space="preserve"> u dzieci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 xml:space="preserve">Rola żywienia parenteralnego i </w:t>
      </w:r>
      <w:proofErr w:type="spellStart"/>
      <w:r w:rsidRPr="00F738D0">
        <w:t>enteralnego</w:t>
      </w:r>
      <w:proofErr w:type="spellEnd"/>
      <w:r w:rsidRPr="00F738D0">
        <w:t xml:space="preserve"> w ostrym zapaleniu trzustki o różnym przebiegu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Czas trwania choroby a stan odżywienia pacjentów z nieswoistymi chorobami zapalnymi jelit oraz ich zwyczaje żywieniowe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Ocena stanu odżywienia i sposobu żywienia gimnazjalistów w zależności od profilu sportowego klasy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Porównanie nawyków żywieniowych w zakresie spożycia cukru rafinowanego u chorych z nieswoistymi zapaleniami jelit i w populacji osób zdrowych oraz ich związek z obrazem klinicznym i przebiegiem choroby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5F3202">
        <w:t>Korelacja polimorfizmu genu FFAR4 z ryzykiem wystąpienia zespołu metabolicznego</w:t>
      </w:r>
    </w:p>
    <w:p w:rsidR="00030DDD" w:rsidRDefault="004A57FA" w:rsidP="00030DDD">
      <w:pPr>
        <w:pStyle w:val="Akapitzlist"/>
        <w:numPr>
          <w:ilvl w:val="0"/>
          <w:numId w:val="3"/>
        </w:numPr>
      </w:pPr>
      <w:r w:rsidRPr="00F738D0">
        <w:lastRenderedPageBreak/>
        <w:t>Ocena wzrastania bliźniąt urodzonych z ciąży powikłanej wewnątrzmacicznym ograniczeniem wzrastania jednego z płodów - studium przypadku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Wartość antyoksydacyjna diety studentów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 xml:space="preserve">Zależności pomiędzy realizacją zaleceń dietetycznych a </w:t>
      </w:r>
      <w:proofErr w:type="spellStart"/>
      <w:r w:rsidRPr="00F738D0">
        <w:t>hiperfosfatemią</w:t>
      </w:r>
      <w:proofErr w:type="spellEnd"/>
      <w:r w:rsidRPr="00F738D0">
        <w:t xml:space="preserve"> u chorych dializowanych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Wpływ diety bezglutenowej na przebieg biegunkowej postaci zespołu jelita nadwrażliwego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 xml:space="preserve">Stosunek do masy i kształtu ciała oraz do sposobu odżywiania u dzieci w okresie zmiany szkoły z podstawowej na gimnazjalną w kontekście różnic </w:t>
      </w:r>
      <w:proofErr w:type="spellStart"/>
      <w:r w:rsidRPr="00F738D0">
        <w:t>socjodemograficznych</w:t>
      </w:r>
      <w:proofErr w:type="spellEnd"/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Ocena stanu odżywienia u chorych leczonych hemodializami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Przebieg okresu okołoporodowego u ciężarnej otyłej i jej noworodka. Rola dietetyka w procesie te</w:t>
      </w:r>
      <w:r>
        <w:t>rapeutycznym. Studium przypadku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D6274">
        <w:t>Podaż błonnika w diecie zwyczajowej młodych kobiet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D6274">
        <w:t>Wpływ wybranych kiełków warzyw kapustnych na funkcję enzymatyczną wątroby i śledziony szczurów z uszkodzonym gruczołem tarczowym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552C83">
        <w:t>Zwyczajowe spożycie tłuszczów przez osoby w wieku podeszłym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552C83">
        <w:t>Świadomość uczennic szkół średnich dotycząca stylu życia, ze szczególnym uwzględnieniem sposobu odżywiania, stosowania suplementacji, używek, aktywności fizycznej w okresie poprzedzającym prokreację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552C83">
        <w:t>Sposób żywienia i wybrane parametry stanu odżywienia pacjentów z przewlekłymi chorobami wątroby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Czy problem niedożywienia dotyczy dzieci z otyłością?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 xml:space="preserve">Ocena suplementacji kwasem foliowym u kobiet w okresie </w:t>
      </w:r>
      <w:proofErr w:type="spellStart"/>
      <w:r w:rsidRPr="007479FE">
        <w:t>prekoncepcyjnym</w:t>
      </w:r>
      <w:proofErr w:type="spellEnd"/>
      <w:r w:rsidRPr="007479FE">
        <w:t xml:space="preserve"> i w czasie ciąży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Domowe środowisko żywieniowe i deficyty odżywcze u adolescentów leczonych psychiatrycznie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Analiza nawyków żywieniowych i wiedzy na temat prawidłowego żywienia u pacjentów z przewlekłymi chorobami wątroby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Czy regularna aktywność fizyczna wiąże się ze zdrowym odżywianiem? - analiza diety studentów UJ należących do Akademickiego Związku Sportowego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Porównanie nawyków żywieniowych pacjentów z ośrodków wielkomiejskich oraz małych miast i wsi z cukrzycą typu 2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 xml:space="preserve">Deklarowana częstość spożycia ryb morskich i słodkowodnych a parametry </w:t>
      </w:r>
      <w:proofErr w:type="spellStart"/>
      <w:r w:rsidRPr="007479FE">
        <w:t>lipidogramu</w:t>
      </w:r>
      <w:proofErr w:type="spellEnd"/>
      <w:r w:rsidRPr="007479FE">
        <w:t xml:space="preserve"> u chorych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Ocena wiedzy chorych Poradni Nefrologicznej na temat zaleceń dietetycznych u pacjentów z przewlekłą chorobą nerek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Zachowania żywieniowe i stosunek do spożywanych pokarmów w przebiegu bulimii psychicznej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Ocena stanu odżywienia chorych w różnym okresie po przeszczepieniu nerki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Wpływ diety na wybrane parametry antropometryczne u chorych z chorobą niedokrwienną serca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Zalecenia dietetyczne u chorych po całkowitej lub częściowej resekcji trzustki. Możliwości i ograniczenia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Wybrane zachowania żywieniowe a jakość życia uczniów krakowskich gimnazjów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Spożycie kawy, herbaty i kakao u osób z chorobą niedokrwienną serca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 xml:space="preserve">Znaczenie suplementacji witaminy D we wrzodziejącym zapaleniu jelita grubego i chorobie </w:t>
      </w:r>
      <w:proofErr w:type="spellStart"/>
      <w:r w:rsidRPr="00113BD3">
        <w:t>Leśniowskiego-Crohna</w:t>
      </w:r>
      <w:proofErr w:type="spellEnd"/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lastRenderedPageBreak/>
        <w:t>Porównanie nawyków żywieniowych pacjentów z przewlekłą i ostrą postacią choroby niedokrwiennej serca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Rodzaj i ilość węglowodanów w diecie u chorych z cukrzycą typu 2 z uwzględnieniem wiedzy pacjentów i przestrzegania zasad leczenia dietetycznego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Ostre zapalenie trzustki a błąd dietetyczny u chorych z pierwszorazowym wystąpieniem lub nawrotem choroby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proofErr w:type="spellStart"/>
      <w:r w:rsidRPr="00113BD3">
        <w:t>Wielochorobowość</w:t>
      </w:r>
      <w:proofErr w:type="spellEnd"/>
      <w:r w:rsidRPr="00113BD3">
        <w:t>, a sposób żywienia u pacjentów w wieku podeszłym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Ocena spożycia wapnia i witaminy D u osób zdrowych i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Ocena spożycia wapnia i witaminy D u osób zdrowych i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Rola wybranych czynników społecznych w procesie kształtowania się upodobań żywieniowych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Ocena częstości spożycia syropu glukozowo-</w:t>
      </w:r>
      <w:proofErr w:type="spellStart"/>
      <w:r w:rsidRPr="000C567E">
        <w:t>fruktozowego</w:t>
      </w:r>
      <w:proofErr w:type="spellEnd"/>
      <w:r w:rsidRPr="000C567E">
        <w:t xml:space="preserve"> przez pacjentów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Wpływ wybranych kiełków warzyw kapustnych na funkcję enzymatyczną jąder i nerek szczurów z uszkodzonym gruczołem tarczowym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ADHD a standardy żywieniowe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Ocena wpływu edukacji żywieniowej na poziom wiedzy o żywności i żywieniu wśród uczniów trzecich klas gimnazjum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Stan odżywien</w:t>
      </w:r>
      <w:r>
        <w:t>ia i aktywność fizyczna młodzież</w:t>
      </w:r>
      <w:r w:rsidRPr="000C567E">
        <w:t>y gimnazjalnej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Atypowe objawy celiakii i schorzenia współistniejące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Analiza sposobu żywienia podopiecznych wybranych zakładów penitencjarnych (na podstawie ankiety i jadłospisów)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Rola kuchni chińskiej, japońskiej i wietnamskiej w żywieniu krakowskich studentów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Analiza preferencji smakowych i żywieniowych u kobiet i mężczyzn w wieku 65 lat i powyżej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BB0659">
        <w:t>Ocena sposobu żywienia dzieci w pierwszym roku życia w odniesieniu do schematu żywienia niemowląt z 2007 roku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Zwyczaje żywieniowe nastolatków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Ocena częstości błędów żywieniowych i ich związek z masą ciała oraz kontrolą glikemii u dorosłych z cukrzycą typu 1 leczonych za pomocą osobistej pompy insulinowej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 xml:space="preserve">Wpływ sposobu żywienia na profil </w:t>
      </w:r>
      <w:proofErr w:type="spellStart"/>
      <w:r w:rsidRPr="00321F5E">
        <w:t>lipidomiczny</w:t>
      </w:r>
      <w:proofErr w:type="spellEnd"/>
      <w:r w:rsidRPr="00321F5E">
        <w:t xml:space="preserve"> osocza krwi i błon erytrocytów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 xml:space="preserve">Ocena jakości życia oraz współpracy pacjentów i ich rodzin w trakcie leczenia </w:t>
      </w:r>
      <w:proofErr w:type="spellStart"/>
      <w:r w:rsidRPr="00321F5E">
        <w:t>enteralnego</w:t>
      </w:r>
      <w:proofErr w:type="spellEnd"/>
      <w:r w:rsidRPr="00321F5E">
        <w:t xml:space="preserve"> prowadzonego w szpitalu i w domu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Wiedza studentów dietetyki na temat wirusowych zapaleń wątroby i możliwości ich zapobiegania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Analiza modelu żywienia kobiet z zaburzeniami gospodarki węglowodanowej rozpoznanymi w II i III trymestrze ciąży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Stan odżywienia starszych chorych przyjmowanych do szpitalnego oddziału geriatrycznego i jego związek ze stanem funkcjonalnym i stosowanym leczeniem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Ocena stopnia realizacji norm żywieniowych przez pacjentki z cukrzycą ciążową z wykorzystaniem oprogramowania Dieta Pro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 xml:space="preserve">Podaż błonnika w diecie a nasilenie objawów u osób z chorobą </w:t>
      </w:r>
      <w:proofErr w:type="spellStart"/>
      <w:r w:rsidRPr="00045612">
        <w:t>Leśniowskiego-Crohna</w:t>
      </w:r>
      <w:proofErr w:type="spellEnd"/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Ocena wiedzy zdrowego społeczeństwa na temat cukrzycy ze szczególnym uwzględnieniem nawyków żywieniowych w porównaniu do wiedzy osób leczonych z powodu cukrzycy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Spożywanie alkoholu i ocena wiedzy na temat jego szkodliwości w badaniach ankietowych u pacjentów z przewlekłymi chorobami wątroby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lastRenderedPageBreak/>
        <w:t>Ocena stanu odżywienia pacjentów w 5 stadium niewydolności nerek leczonych powtarzanymi hemodializami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Nawyki żywieniowe pacjentów z progresją miażdżycy tętnic wieńcowych</w:t>
      </w:r>
      <w:r>
        <w:t xml:space="preserve"> – promotor</w:t>
      </w:r>
    </w:p>
    <w:p w:rsidR="004A57FA" w:rsidRDefault="004A57FA" w:rsidP="006D23D4">
      <w:pPr>
        <w:pStyle w:val="Akapitzlist"/>
      </w:pPr>
    </w:p>
    <w:p w:rsidR="006D23D4" w:rsidRDefault="006D23D4" w:rsidP="006D23D4">
      <w:pPr>
        <w:pStyle w:val="Akapitzlist"/>
      </w:pPr>
    </w:p>
    <w:p w:rsidR="006D23D4" w:rsidRDefault="006D23D4" w:rsidP="006D23D4">
      <w:pPr>
        <w:pStyle w:val="Akapitzlist"/>
        <w:ind w:left="0"/>
      </w:pPr>
      <w:r>
        <w:t>2015/16</w:t>
      </w:r>
    </w:p>
    <w:p w:rsidR="006D23D4" w:rsidRDefault="006D23D4" w:rsidP="006D23D4">
      <w:pPr>
        <w:pStyle w:val="Akapitzlist"/>
        <w:ind w:left="0"/>
      </w:pP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 xml:space="preserve">Zachowania żywieniowe i stan odżywienia osób uzależnionych od </w:t>
      </w:r>
      <w:proofErr w:type="spellStart"/>
      <w:r w:rsidRPr="00732E6D">
        <w:t>opioidów</w:t>
      </w:r>
      <w:proofErr w:type="spellEnd"/>
      <w:r w:rsidRPr="00732E6D">
        <w:t xml:space="preserve"> leczonych w programie terapii substytucyjnej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 xml:space="preserve">Wpływ diety bogatej w kiełki brukwi na parametry </w:t>
      </w:r>
      <w:proofErr w:type="spellStart"/>
      <w:r w:rsidRPr="00732E6D">
        <w:t>mofrologiczne</w:t>
      </w:r>
      <w:proofErr w:type="spellEnd"/>
      <w:r w:rsidRPr="00732E6D">
        <w:t xml:space="preserve"> i biochemiczne szczurów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>Jak odżywiają się dzieci w wieku przedszkolnym? - stan wiedzy dzieci i ich rodziców na temat zdrowego odżywiania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>Analiza spożycia antyoksydantów i kwasów omega-3 w diecie kobiet z atopowym zapaleniem skóry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>Ocena związku niedożywienia z nasileniem niedokrwistości u chorych przewlekle hemodializowanych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>Ocena podejmowanych prób redukcji masy ciała u chorych kwalifikowanych do operacji bariatrycznych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>Zwyczaje żywieniowe a stan odżywienia populacji młodych kobiet i mężczyzn z regionu małopolski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 xml:space="preserve">Zachowania żywieniowe i stosunek  do spożywanych pokarmów i występowanie zachowań </w:t>
      </w:r>
      <w:proofErr w:type="spellStart"/>
      <w:r w:rsidRPr="00732E6D">
        <w:rPr>
          <w:rFonts w:ascii="Calibri" w:hAnsi="Calibri" w:cs="Times New Roman"/>
          <w:sz w:val="24"/>
          <w:szCs w:val="24"/>
        </w:rPr>
        <w:t>ortorektycznych</w:t>
      </w:r>
      <w:proofErr w:type="spellEnd"/>
      <w:r w:rsidRPr="00732E6D">
        <w:rPr>
          <w:rFonts w:ascii="Calibri" w:hAnsi="Calibri" w:cs="Times New Roman"/>
          <w:sz w:val="24"/>
          <w:szCs w:val="24"/>
        </w:rPr>
        <w:t xml:space="preserve"> u młodzieży w wieku licealnym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 xml:space="preserve">Nadwaga i otyłość u kobiet z nadciśnieniem tętniczym w okresie przed i </w:t>
      </w:r>
      <w:proofErr w:type="spellStart"/>
      <w:r w:rsidRPr="00732E6D">
        <w:rPr>
          <w:rFonts w:ascii="Calibri" w:hAnsi="Calibri" w:cs="Times New Roman"/>
          <w:sz w:val="24"/>
          <w:szCs w:val="24"/>
        </w:rPr>
        <w:t>pomenopauzalnym</w:t>
      </w:r>
      <w:proofErr w:type="spellEnd"/>
      <w:r w:rsidRPr="00732E6D">
        <w:rPr>
          <w:rFonts w:ascii="Calibri" w:hAnsi="Calibri" w:cs="Times New Roman"/>
          <w:sz w:val="24"/>
          <w:szCs w:val="24"/>
        </w:rPr>
        <w:t xml:space="preserve"> - rola nawyków żywieniowych i znajomość wiedzy na temat zachowań prozdrowotnych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>Postawy rodziców wobec żywienia dzieci i ich zależność z występowaniem neofobii żywieniowej u dzieci w wieku 3-6 lat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4C7402">
        <w:rPr>
          <w:rFonts w:ascii="Calibri" w:hAnsi="Calibri"/>
          <w:sz w:val="24"/>
          <w:szCs w:val="24"/>
        </w:rPr>
        <w:t>Ocena sposobu żywienia zawodników krakowskich Akademickich Związków Sportowych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4C7402">
        <w:rPr>
          <w:rFonts w:ascii="Calibri" w:hAnsi="Calibri"/>
          <w:sz w:val="24"/>
          <w:szCs w:val="24"/>
        </w:rPr>
        <w:t>Ocena wybranych parametrów antropometrycznych dzieci w wieku przedszkolnym oraz poziomu wiedzy żywieniowej ich rodziców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Wpływ stanu odżywienia kobiety ciężarnej i karmiącej na stan odżywienia dziecka w wieku do 4 lat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Badanie wiedzy  oraz zachowań żywieniowych w okresie ciąży u kobiet, które urodziły przedwcześnie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 xml:space="preserve">Efekty lecznicze i </w:t>
      </w:r>
      <w:proofErr w:type="spellStart"/>
      <w:r w:rsidRPr="00D03B21">
        <w:rPr>
          <w:rFonts w:ascii="Calibri" w:hAnsi="Calibri" w:cs="Times New Roman"/>
          <w:sz w:val="24"/>
          <w:szCs w:val="24"/>
        </w:rPr>
        <w:t>akcytacja</w:t>
      </w:r>
      <w:proofErr w:type="spellEnd"/>
      <w:r w:rsidRPr="00D03B21">
        <w:rPr>
          <w:rFonts w:ascii="Calibri" w:hAnsi="Calibri" w:cs="Times New Roman"/>
          <w:sz w:val="24"/>
          <w:szCs w:val="24"/>
        </w:rPr>
        <w:t xml:space="preserve"> diety FODMAP u chorych z zespołem jelita wrażliwego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>Częstość występowania wybranych chorób wśród wegetarian i osób nie stosujących diety wegetariańskiej z województwa małopolskiego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>Świadomość i znaczenie zaleceń żywieniowych u osób chorych na autoimmunologiczne zapalenie tarczycy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 xml:space="preserve">Zachowania żywieniowe i stosunek do ciała oraz występowanie tendencji </w:t>
      </w:r>
      <w:proofErr w:type="spellStart"/>
      <w:r w:rsidRPr="00D03B21">
        <w:rPr>
          <w:rFonts w:ascii="Calibri" w:hAnsi="Calibri" w:cs="Times New Roman"/>
          <w:sz w:val="24"/>
          <w:szCs w:val="24"/>
        </w:rPr>
        <w:t>bigorektycznych</w:t>
      </w:r>
      <w:proofErr w:type="spellEnd"/>
      <w:r w:rsidRPr="00D03B21">
        <w:rPr>
          <w:rFonts w:ascii="Calibri" w:hAnsi="Calibri" w:cs="Times New Roman"/>
          <w:sz w:val="24"/>
          <w:szCs w:val="24"/>
        </w:rPr>
        <w:t xml:space="preserve"> u osób intensywnie trenujących siłowo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lastRenderedPageBreak/>
        <w:t>Świadomość żywieniowa kobiet w wieku rozrodczym oraz kobiet będących w ciąży i jej potencjalny wpływ na rozwój płodu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Objawy reakcji krzyżowych na pokarmy u pacjentów z alergią wziewną w odniesieniu do stosowania przez nich zaleceń profilaktycznych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Ocena częstości spożycia mięsa u chorych z miażdżycą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B96719">
        <w:rPr>
          <w:rFonts w:ascii="Calibri" w:hAnsi="Calibri"/>
          <w:sz w:val="24"/>
          <w:szCs w:val="24"/>
        </w:rPr>
        <w:t>Indukowane stresem zachowania żywieniowe i stosunek do spożywanych pokarmów w przebiegu czynnościowych zaburzeń jelit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B96719">
        <w:rPr>
          <w:rFonts w:ascii="Calibri" w:hAnsi="Calibri"/>
          <w:sz w:val="24"/>
          <w:szCs w:val="24"/>
        </w:rPr>
        <w:t>Ocena wiedzy na temat diety bezglutenowej u osób chorych na celiakię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>Zachowania żywieniowe u dzieci z zaburzeniami ze spektrum autyzmu (ASD)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color w:val="000000"/>
          <w:sz w:val="24"/>
          <w:szCs w:val="27"/>
        </w:rPr>
        <w:t>Analiza chemiczna i sensoryczna win polskich, wyprodukowanych z          owoców winorośli właściwej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color w:val="000000"/>
          <w:sz w:val="24"/>
          <w:szCs w:val="27"/>
        </w:rPr>
        <w:t>Ocena poziomu wiedzy maturzystów na temat żywności funkcjonalnej oraz ocena nawyków żywieniowych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color w:val="000000"/>
          <w:sz w:val="24"/>
          <w:szCs w:val="27"/>
        </w:rPr>
        <w:t>Sposób żywienia kobiet i mężczyzn z terenu Małopolski w wieku 24-45 lat o normowanym i siedzącym trybie pracy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>Analiza chemiczna i sensoryczna win produkowanych w rejonie Małopolski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 w:cs="Times New Roman"/>
          <w:bCs/>
          <w:sz w:val="24"/>
          <w:szCs w:val="24"/>
        </w:rPr>
        <w:t>Ocena sposobu żywienia dzieci z czynnościowymi zaburzeniami cechującymi się głównie bólami brzucha ze szczególnym uw</w:t>
      </w:r>
      <w:r>
        <w:rPr>
          <w:rFonts w:ascii="Calibri" w:hAnsi="Calibri" w:cs="Times New Roman"/>
          <w:bCs/>
          <w:sz w:val="24"/>
          <w:szCs w:val="24"/>
        </w:rPr>
        <w:t>zględnieniem spożycia produktów</w:t>
      </w:r>
      <w:r w:rsidRPr="007B47CE">
        <w:rPr>
          <w:rFonts w:ascii="Calibri" w:hAnsi="Calibri" w:cs="Times New Roman"/>
          <w:bCs/>
          <w:sz w:val="24"/>
          <w:szCs w:val="24"/>
        </w:rPr>
        <w:t xml:space="preserve"> wysokiej zawartości </w:t>
      </w:r>
      <w:proofErr w:type="spellStart"/>
      <w:r w:rsidRPr="007B47CE">
        <w:rPr>
          <w:rFonts w:ascii="Calibri" w:hAnsi="Calibri" w:cs="Times New Roman"/>
          <w:bCs/>
          <w:sz w:val="24"/>
          <w:szCs w:val="24"/>
        </w:rPr>
        <w:t>FODMAPs</w:t>
      </w:r>
      <w:proofErr w:type="spellEnd"/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 w:cs="Times New Roman"/>
          <w:bCs/>
          <w:sz w:val="24"/>
          <w:szCs w:val="24"/>
        </w:rPr>
        <w:t>Ocena sposobu żywienia i stylu życia wśród kobiet z otyłością brzuszną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 w:cs="Times New Roman"/>
          <w:sz w:val="24"/>
          <w:szCs w:val="24"/>
        </w:rPr>
        <w:t xml:space="preserve">Nawyki żywieniowe chorych kwalifikowanych do chirurgicznego leczenia z powodu otyłości olbrzymiej  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>Przestrzeganie zasad HACCP oraz GHP przez pracowników krakowskich restauracji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 xml:space="preserve">Ocena nawyków żywieniowych u chorych z wrzodziejącym zapaleniem jelita grubego i chorobą </w:t>
      </w:r>
      <w:proofErr w:type="spellStart"/>
      <w:r w:rsidRPr="007B47CE">
        <w:rPr>
          <w:rFonts w:ascii="Calibri" w:hAnsi="Calibri"/>
          <w:sz w:val="24"/>
          <w:szCs w:val="24"/>
        </w:rPr>
        <w:t>Leśniowskiego-Crohna</w:t>
      </w:r>
      <w:proofErr w:type="spellEnd"/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6738BF">
        <w:rPr>
          <w:sz w:val="24"/>
          <w:szCs w:val="24"/>
        </w:rPr>
        <w:t xml:space="preserve">Stan odżywienia dzieci chorych na astmę   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6738BF">
        <w:rPr>
          <w:rFonts w:ascii="Calibri" w:hAnsi="Calibri"/>
          <w:sz w:val="24"/>
          <w:szCs w:val="24"/>
        </w:rPr>
        <w:t>Ocena spożycia magnezu oraz częstości spożycia produktów bogatych w magnez przez pacjentów z nadciśnieniem tętniczym</w:t>
      </w:r>
    </w:p>
    <w:p w:rsidR="006D23D4" w:rsidRDefault="006D23D4" w:rsidP="006D23D4">
      <w:r>
        <w:t>2016/17</w:t>
      </w:r>
    </w:p>
    <w:p w:rsidR="009515D4" w:rsidRPr="00440BAC" w:rsidRDefault="009515D4" w:rsidP="006D23D4">
      <w:pPr>
        <w:pStyle w:val="Akapitzlist"/>
        <w:numPr>
          <w:ilvl w:val="0"/>
          <w:numId w:val="6"/>
        </w:numPr>
      </w:pPr>
      <w:r w:rsidRPr="00440BAC">
        <w:t>Rozpowszechnianie nadwagi i otyłości oraz ocena sposobu żywienia dzieci z Fenyloketonurią w wieku 3-12 lat.</w:t>
      </w:r>
    </w:p>
    <w:p w:rsidR="00022265" w:rsidRPr="00440BAC" w:rsidRDefault="00022265" w:rsidP="006D23D4">
      <w:pPr>
        <w:pStyle w:val="Akapitzlist"/>
        <w:numPr>
          <w:ilvl w:val="0"/>
          <w:numId w:val="6"/>
        </w:numPr>
      </w:pPr>
      <w:r w:rsidRPr="00440BAC">
        <w:t xml:space="preserve">Wpływ diety niskokalorycznej na stężenie </w:t>
      </w:r>
      <w:proofErr w:type="spellStart"/>
      <w:r w:rsidRPr="00440BAC">
        <w:t>miostatyny</w:t>
      </w:r>
      <w:proofErr w:type="spellEnd"/>
      <w:r w:rsidRPr="00440BAC">
        <w:t xml:space="preserve"> u pacjentów otyłych.</w:t>
      </w:r>
    </w:p>
    <w:p w:rsidR="009515D4" w:rsidRPr="00440BAC" w:rsidRDefault="009515D4" w:rsidP="006D23D4">
      <w:pPr>
        <w:pStyle w:val="Akapitzlist"/>
        <w:numPr>
          <w:ilvl w:val="0"/>
          <w:numId w:val="6"/>
        </w:numPr>
      </w:pPr>
      <w:r w:rsidRPr="00440BAC">
        <w:t>Wiedza rodziców na temat zasad diety i jej wpływu na stan zdrowia dzieci z mukowiscydozą – badania ankietowe</w:t>
      </w:r>
    </w:p>
    <w:p w:rsidR="006D23D4" w:rsidRPr="00353DC0" w:rsidRDefault="006D23D4" w:rsidP="006D23D4">
      <w:pPr>
        <w:pStyle w:val="Akapitzlist"/>
        <w:numPr>
          <w:ilvl w:val="0"/>
          <w:numId w:val="6"/>
        </w:numPr>
      </w:pPr>
      <w:r w:rsidRPr="00353DC0">
        <w:t>Wpływ wybranych czynników na stopień nawodnienia organizmu u sportowców trenujących sztuki walki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 xml:space="preserve">Nawyki żywieniowe młodocianych piłkarzy trenujących w </w:t>
      </w:r>
      <w:r w:rsidR="0011772F" w:rsidRPr="00440BAC">
        <w:t>Krakowskim</w:t>
      </w:r>
      <w:r w:rsidRPr="00440BAC">
        <w:t xml:space="preserve"> Klubie Sportowym „As Progres”</w:t>
      </w:r>
    </w:p>
    <w:p w:rsidR="00022265" w:rsidRPr="00440BAC" w:rsidRDefault="00022265" w:rsidP="006D23D4">
      <w:pPr>
        <w:pStyle w:val="Akapitzlist"/>
        <w:numPr>
          <w:ilvl w:val="0"/>
          <w:numId w:val="6"/>
        </w:numPr>
      </w:pPr>
      <w:r w:rsidRPr="00440BAC">
        <w:t>Ocena sposobu żywienia i suplementacji stosowanej przez osoby dorosłe z rozpoznaną padaczką w za</w:t>
      </w:r>
      <w:r w:rsidR="000E3B22" w:rsidRPr="00440BAC">
        <w:t xml:space="preserve">leżności od podjętej </w:t>
      </w:r>
      <w:proofErr w:type="spellStart"/>
      <w:r w:rsidR="000E3B22" w:rsidRPr="00440BAC">
        <w:t>lekoterapii</w:t>
      </w:r>
      <w:proofErr w:type="spellEnd"/>
      <w:r w:rsidRPr="00440BAC">
        <w:t>.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lastRenderedPageBreak/>
        <w:t>Wiedza żywieniowa dzieci z chorobą trzewną i ich rodziców/ opiekunów na temat diety bezglutenowej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t>Dieta</w:t>
      </w:r>
      <w:r w:rsidR="00440BAC">
        <w:t xml:space="preserve"> </w:t>
      </w:r>
      <w:proofErr w:type="spellStart"/>
      <w:r w:rsidR="00440BAC">
        <w:t>ketogeniczna</w:t>
      </w:r>
      <w:proofErr w:type="spellEnd"/>
      <w:r w:rsidR="00440BAC">
        <w:t xml:space="preserve"> i jej wpływ na org</w:t>
      </w:r>
      <w:r w:rsidRPr="00440BAC">
        <w:t>anizm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t xml:space="preserve">Nadwaga i otyłość kobiet z nadciśnieniem tętniczym w okresie przed i </w:t>
      </w:r>
      <w:proofErr w:type="spellStart"/>
      <w:r w:rsidRPr="00440BAC">
        <w:t>pomenopauzalnym</w:t>
      </w:r>
      <w:proofErr w:type="spellEnd"/>
      <w:r w:rsidRPr="00440BAC">
        <w:t xml:space="preserve"> – rola nawyków żywieniowych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>Świadomość rodziców na temat wpływu sposobu żywienia dzieci na profilaktykę próchnicy wczesnej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 xml:space="preserve">Ocena sposobu żywienia i suplementacji </w:t>
      </w:r>
      <w:r w:rsidR="0011772F" w:rsidRPr="00440BAC">
        <w:t>osób</w:t>
      </w:r>
      <w:r w:rsidRPr="00440BAC">
        <w:t xml:space="preserve"> wykonujących trening oporowy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>Ocena stosowania suplementów diety przez osoby z nadciśnieniem tętniczym ze szczególnym uwzględnieniem suplementów o możliwym działaniu hipotensyjnym</w:t>
      </w:r>
    </w:p>
    <w:p w:rsidR="006D23D4" w:rsidRPr="00646942" w:rsidRDefault="006D23D4" w:rsidP="006D23D4">
      <w:pPr>
        <w:pStyle w:val="Akapitzlist"/>
        <w:numPr>
          <w:ilvl w:val="0"/>
          <w:numId w:val="6"/>
        </w:numPr>
      </w:pPr>
      <w:r w:rsidRPr="00646942">
        <w:t>Wiedza rodziców na temat zasad diety i jej wpływ na stan zdrowia dzieci z mukowiscydozą – badania ankietowe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t>Ocena stężenia witaminy D u pacjentów z otyłością</w:t>
      </w:r>
    </w:p>
    <w:p w:rsidR="00297FB1" w:rsidRPr="00440BAC" w:rsidRDefault="00297FB1" w:rsidP="00780DC6">
      <w:pPr>
        <w:pStyle w:val="Akapitzlist"/>
        <w:numPr>
          <w:ilvl w:val="0"/>
          <w:numId w:val="6"/>
        </w:numPr>
      </w:pPr>
      <w:proofErr w:type="spellStart"/>
      <w:r w:rsidRPr="00440BAC">
        <w:t>Dietoterapia</w:t>
      </w:r>
      <w:proofErr w:type="spellEnd"/>
      <w:r w:rsidRPr="00440BAC">
        <w:t xml:space="preserve"> chorób o podłożu  miażdżycowym </w:t>
      </w:r>
    </w:p>
    <w:p w:rsidR="00780DC6" w:rsidRPr="00440BAC" w:rsidRDefault="00780DC6" w:rsidP="00780DC6">
      <w:pPr>
        <w:pStyle w:val="Akapitzlist"/>
        <w:numPr>
          <w:ilvl w:val="0"/>
          <w:numId w:val="6"/>
        </w:numPr>
      </w:pPr>
      <w:r w:rsidRPr="00440BAC">
        <w:t xml:space="preserve">Zachowania żywieniowe i tendencje </w:t>
      </w:r>
      <w:proofErr w:type="spellStart"/>
      <w:r w:rsidRPr="00440BAC">
        <w:t>ortorektyczne</w:t>
      </w:r>
      <w:proofErr w:type="spellEnd"/>
      <w:r w:rsidRPr="00440BAC">
        <w:t xml:space="preserve"> a przeżywanie lęku wśród studentów pielęgniarstwa i dietetyki </w:t>
      </w:r>
    </w:p>
    <w:p w:rsidR="006D23D4" w:rsidRDefault="006D23D4" w:rsidP="006D23D4">
      <w:pPr>
        <w:pStyle w:val="Akapitzlist"/>
        <w:numPr>
          <w:ilvl w:val="0"/>
          <w:numId w:val="6"/>
        </w:numPr>
      </w:pPr>
      <w:r>
        <w:t xml:space="preserve">Nawyki żywieniowe a częstość występowania nadwagi i otyłości u kobiet  z nadciśnieniem tętniczym w okresie przed i </w:t>
      </w:r>
      <w:proofErr w:type="spellStart"/>
      <w:r>
        <w:t>pomenopauzalnym</w:t>
      </w:r>
      <w:proofErr w:type="spellEnd"/>
    </w:p>
    <w:p w:rsidR="006D23D4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>Wpływ żywienia i wybranych składowych stylu życia na rozwój zwyrodnienia plamki żółtej związanego z wiekiem</w:t>
      </w:r>
    </w:p>
    <w:p w:rsidR="00D60C5F" w:rsidRPr="00440BAC" w:rsidRDefault="00D60C5F" w:rsidP="006D23D4">
      <w:pPr>
        <w:pStyle w:val="Akapitzlist"/>
        <w:numPr>
          <w:ilvl w:val="0"/>
          <w:numId w:val="6"/>
        </w:numPr>
      </w:pPr>
      <w:r w:rsidRPr="00440BAC">
        <w:t>Ocena ryzyka wystąpienia problemów z wypróżnianiem o charakterze zaparcia stolca u dzieci w odniesieniu do sposobu żywienia.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proofErr w:type="spellStart"/>
      <w:r w:rsidRPr="00440BAC">
        <w:t>Plejotropowe</w:t>
      </w:r>
      <w:proofErr w:type="spellEnd"/>
      <w:r w:rsidRPr="00440BAC">
        <w:t xml:space="preserve"> działanie witaminy D oraz ocena wiedzy osób w wieku podeszłym na temat znaczenia jej suplementacji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 xml:space="preserve">Wpływ </w:t>
      </w:r>
      <w:proofErr w:type="spellStart"/>
      <w:r w:rsidRPr="00440BAC">
        <w:t>enteralnej</w:t>
      </w:r>
      <w:proofErr w:type="spellEnd"/>
      <w:r w:rsidRPr="00440BAC">
        <w:t xml:space="preserve"> podaży roztworu o obniżonym PH zawierającego glutaminę, na występowanie  i przebieg martwiczego zapalenia jelit u noworodków z bardzo małą urodzeniową masą ciała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>Analiza poziomu endogennych przeciwutleniaczy oraz wybranych markerów zapalnych u pacjentów w 5-tym stadium przewlekłej choroby nerek leczonych powtarzanymi hemodializami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>Spożycie suplementów diety przez pacjentów poradni alergologicznych</w:t>
      </w:r>
    </w:p>
    <w:p w:rsidR="0011772F" w:rsidRPr="00353DC0" w:rsidRDefault="0011772F" w:rsidP="0011772F">
      <w:pPr>
        <w:pStyle w:val="Akapitzlist"/>
        <w:numPr>
          <w:ilvl w:val="0"/>
          <w:numId w:val="6"/>
        </w:numPr>
      </w:pPr>
      <w:r w:rsidRPr="00353DC0">
        <w:t>Wiedza i zachowania prozdrowotne pacjentów w rok po hospitalizacji z powodu choroby niedokrwiennej serca</w:t>
      </w:r>
    </w:p>
    <w:p w:rsidR="0011772F" w:rsidRPr="00353DC0" w:rsidRDefault="0011772F" w:rsidP="0011772F">
      <w:pPr>
        <w:pStyle w:val="Akapitzlist"/>
        <w:numPr>
          <w:ilvl w:val="0"/>
          <w:numId w:val="6"/>
        </w:numPr>
      </w:pPr>
      <w:r w:rsidRPr="00353DC0">
        <w:t>Ocena stanu odżywienia pacjentów kwalifikowanych do leczenia chirurgicznego z powodu otyłości olbrzymiej</w:t>
      </w:r>
    </w:p>
    <w:p w:rsidR="0011772F" w:rsidRPr="00353DC0" w:rsidRDefault="0011772F" w:rsidP="0011772F">
      <w:pPr>
        <w:pStyle w:val="Akapitzlist"/>
        <w:numPr>
          <w:ilvl w:val="0"/>
          <w:numId w:val="6"/>
        </w:numPr>
      </w:pPr>
      <w:r w:rsidRPr="00353DC0">
        <w:t xml:space="preserve">Ocena dziennego spożycia wapnia, fosforu, </w:t>
      </w:r>
      <w:proofErr w:type="spellStart"/>
      <w:r w:rsidRPr="00353DC0">
        <w:t>cholekacyferolu</w:t>
      </w:r>
      <w:proofErr w:type="spellEnd"/>
      <w:r w:rsidRPr="00353DC0">
        <w:t xml:space="preserve"> oraz białka u uczniów szkół mistrzostwa sportowego trenujących pływanie</w:t>
      </w:r>
    </w:p>
    <w:p w:rsidR="006F308A" w:rsidRPr="00353DC0" w:rsidRDefault="006F308A" w:rsidP="0011772F">
      <w:pPr>
        <w:pStyle w:val="Akapitzlist"/>
        <w:numPr>
          <w:ilvl w:val="0"/>
          <w:numId w:val="6"/>
        </w:numPr>
      </w:pPr>
      <w:r w:rsidRPr="00353DC0">
        <w:t xml:space="preserve">Analiza spożycia składników odżywczych, mających wpływ na regulację </w:t>
      </w:r>
      <w:proofErr w:type="spellStart"/>
      <w:r w:rsidRPr="00353DC0">
        <w:t>metylacji</w:t>
      </w:r>
      <w:proofErr w:type="spellEnd"/>
      <w:r w:rsidRPr="00353DC0">
        <w:t xml:space="preserve"> DNA wśród uczniów krakowskich szkół.</w:t>
      </w:r>
    </w:p>
    <w:p w:rsidR="0011772F" w:rsidRPr="00353DC0" w:rsidRDefault="00440BAC" w:rsidP="006D23D4">
      <w:pPr>
        <w:pStyle w:val="Akapitzlist"/>
        <w:numPr>
          <w:ilvl w:val="0"/>
          <w:numId w:val="6"/>
        </w:numPr>
      </w:pPr>
      <w:r w:rsidRPr="00353DC0">
        <w:t xml:space="preserve">Ocena </w:t>
      </w:r>
      <w:r w:rsidR="0011772F" w:rsidRPr="00353DC0">
        <w:t xml:space="preserve">spożycia </w:t>
      </w:r>
      <w:r w:rsidRPr="00353DC0">
        <w:t>magnezu oraz częstości spożycia produktów będących źródłem magnezu przez pacjentów ze zdiagnozowanym nadciśnieniem tętniczym ora członków ich rodzin</w:t>
      </w:r>
      <w:r w:rsidR="0011772F" w:rsidRPr="00353DC0">
        <w:t xml:space="preserve"> </w:t>
      </w:r>
    </w:p>
    <w:p w:rsidR="00440BAC" w:rsidRPr="00353DC0" w:rsidRDefault="00440BAC" w:rsidP="006D23D4">
      <w:pPr>
        <w:pStyle w:val="Akapitzlist"/>
        <w:numPr>
          <w:ilvl w:val="0"/>
          <w:numId w:val="6"/>
        </w:numPr>
      </w:pPr>
      <w:r w:rsidRPr="00353DC0">
        <w:t>Nietolerancja laktozy pacjentów z wybranymi chorobami przewodu pokarmowego</w:t>
      </w:r>
    </w:p>
    <w:p w:rsidR="00440BAC" w:rsidRPr="00353DC0" w:rsidRDefault="00440BAC" w:rsidP="006D23D4">
      <w:pPr>
        <w:pStyle w:val="Akapitzlist"/>
        <w:numPr>
          <w:ilvl w:val="0"/>
          <w:numId w:val="6"/>
        </w:numPr>
      </w:pPr>
      <w:r w:rsidRPr="00353DC0">
        <w:t>Znaczenie rodzaju i ilości spożywanych kwasów tłuszczowych w stłuszczeniowej chorobie wątroby</w:t>
      </w:r>
    </w:p>
    <w:p w:rsidR="0011772F" w:rsidRPr="00353DC0" w:rsidRDefault="0011772F" w:rsidP="006D23D4">
      <w:pPr>
        <w:pStyle w:val="Akapitzlist"/>
        <w:numPr>
          <w:ilvl w:val="0"/>
          <w:numId w:val="6"/>
        </w:numPr>
      </w:pPr>
      <w:r w:rsidRPr="00353DC0">
        <w:t>Ocena stanu odżywienia i sposobu żywienia dzieci i młodzieży trenującej pływanie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lastRenderedPageBreak/>
        <w:t>Częstość i rodzaje suplementów diety spożywanych przez kobiety w wieku 40-69 lat zamieszkałych na terenie powiatu częstochowskiego</w:t>
      </w:r>
    </w:p>
    <w:p w:rsidR="0011772F" w:rsidRPr="00440BAC" w:rsidRDefault="00780DC6" w:rsidP="006D23D4">
      <w:pPr>
        <w:pStyle w:val="Akapitzlist"/>
        <w:numPr>
          <w:ilvl w:val="0"/>
          <w:numId w:val="6"/>
        </w:numPr>
      </w:pPr>
      <w:r w:rsidRPr="00440BAC">
        <w:t>Częstość spożycia</w:t>
      </w:r>
      <w:r w:rsidR="0011772F" w:rsidRPr="00440BAC">
        <w:t xml:space="preserve"> wybranych produktów spożywczych a wyrównanie metaboliczne i dawkowanie insuliny u pacjentów z cukrzyca typu 1 leczonych za pomocą osobistej pompy insulinowej</w:t>
      </w:r>
    </w:p>
    <w:p w:rsidR="00176AFE" w:rsidRPr="00353DC0" w:rsidRDefault="00176AFE" w:rsidP="006D23D4">
      <w:pPr>
        <w:pStyle w:val="Akapitzlist"/>
        <w:numPr>
          <w:ilvl w:val="0"/>
          <w:numId w:val="6"/>
        </w:numPr>
      </w:pPr>
      <w:r w:rsidRPr="00353DC0">
        <w:t>Charakterystyka odżywiania się osób chorych na nieswoiste zapalenie jelit.</w:t>
      </w:r>
    </w:p>
    <w:p w:rsidR="0011772F" w:rsidRPr="00353DC0" w:rsidRDefault="0011772F" w:rsidP="006D23D4">
      <w:pPr>
        <w:pStyle w:val="Akapitzlist"/>
        <w:numPr>
          <w:ilvl w:val="0"/>
          <w:numId w:val="6"/>
        </w:numPr>
      </w:pPr>
      <w:r w:rsidRPr="00353DC0">
        <w:t xml:space="preserve">Ocena spożycia cukrów prostych i dwucukrów przez osoby uzależnione od </w:t>
      </w:r>
      <w:proofErr w:type="spellStart"/>
      <w:r w:rsidRPr="00353DC0">
        <w:t>opioidów</w:t>
      </w:r>
      <w:proofErr w:type="spellEnd"/>
    </w:p>
    <w:p w:rsidR="00F46352" w:rsidRDefault="00F46352" w:rsidP="006D23D4">
      <w:pPr>
        <w:pStyle w:val="Akapitzlist"/>
        <w:numPr>
          <w:ilvl w:val="0"/>
          <w:numId w:val="6"/>
        </w:numPr>
      </w:pPr>
      <w:r w:rsidRPr="00440BAC">
        <w:t>Ocena częstości spożycia produktów bogatych w wapń i witaminę D</w:t>
      </w:r>
    </w:p>
    <w:p w:rsidR="00440BAC" w:rsidRDefault="00440BAC" w:rsidP="006D23D4">
      <w:pPr>
        <w:pStyle w:val="Akapitzlist"/>
        <w:numPr>
          <w:ilvl w:val="0"/>
          <w:numId w:val="6"/>
        </w:numPr>
      </w:pPr>
      <w:r>
        <w:t xml:space="preserve">Ocena częstości spożycia błonnika pokarmowego u osób z nieswoistymi chorobami zapalnymi jelit oraz poziomu wiedzy na temat roli diety w leczeniu </w:t>
      </w:r>
    </w:p>
    <w:p w:rsidR="00646942" w:rsidRDefault="00646942" w:rsidP="00646942">
      <w:pPr>
        <w:ind w:left="360"/>
      </w:pPr>
    </w:p>
    <w:p w:rsidR="00646942" w:rsidRDefault="00646942" w:rsidP="00646942">
      <w:pPr>
        <w:ind w:left="360"/>
      </w:pPr>
      <w:r>
        <w:t>2017/18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Zmiany w żywieniu u osób korzystających z internetowych kalkulatorów żywieniowych na przykładzie użytkowników aplikacji </w:t>
      </w:r>
      <w:proofErr w:type="spellStart"/>
      <w:r>
        <w:t>Nutri</w:t>
      </w:r>
      <w:proofErr w:type="spellEnd"/>
      <w:r>
        <w:t xml:space="preserve">-Bay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częstości stosowania diety </w:t>
      </w:r>
      <w:proofErr w:type="spellStart"/>
      <w:r w:rsidRPr="00646942">
        <w:t>low</w:t>
      </w:r>
      <w:proofErr w:type="spellEnd"/>
      <w:r w:rsidRPr="00646942">
        <w:t>-FODMAP wśród pacjentów z zespołem jelita drażliwego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Ocena wpływu spożywania wody alkalicznej na występowanie objawów u pacjentów ze zdiagnozowanym refluksem żołądkowo-przełykowym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Ocena ryzyka choroby nowotworowej u pacjentów ze schorzeniami gastroenterologicznymi przy użyciu skali EPIC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Styl radzenia sobie ze stresem a zachowania żywieniowe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Suplementy diety stosowane przez pacjentów z nieswoistymi zapaleniami jelit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Dzikowski Mateusz - Nawyki żywieniowe piłkarzy nożnych trenujących w seniorskich klubach sportowych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Znaczenie kuchni włoskiej i kuchni japońskiej w żywieniu studentów Wydziału Lekarskiego UJ CM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Wpływ diety </w:t>
      </w:r>
      <w:proofErr w:type="spellStart"/>
      <w:r>
        <w:t>ubogoenergetycznej</w:t>
      </w:r>
      <w:proofErr w:type="spellEnd"/>
      <w:r>
        <w:t xml:space="preserve"> i suplementacji kwasami N-3 PUFA na funkcje wątroby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Obecność </w:t>
      </w:r>
      <w:proofErr w:type="spellStart"/>
      <w:r>
        <w:t>superfoods</w:t>
      </w:r>
      <w:proofErr w:type="spellEnd"/>
      <w:r>
        <w:t xml:space="preserve"> w diecie młodzieży krakowskiej a zapadalność na infekcje dróg oddechowych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Gronowska Agnieszka – Ocena składu ciała metodą </w:t>
      </w:r>
      <w:proofErr w:type="spellStart"/>
      <w:r w:rsidRPr="00646942">
        <w:t>bioimpedancji</w:t>
      </w:r>
      <w:proofErr w:type="spellEnd"/>
      <w:r w:rsidRPr="00646942">
        <w:t xml:space="preserve"> u chorych ze schorzeniami przewodu pokarmowego przygotowywanych do leczenia operacyjnego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>Ocena strategii żywieniowych stosowanych przez biegaczy długodystansowych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sezonowości zmian stężenia witaminy D u pacjentów w 5. stadium  przewlekłej choroby nerek leczonych powtarzalnymi hemodializami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Żywienie w prewencji pierwotnej i wtórnej osteoporozy populacji osób w wieku podeszłym 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Czynniki ryzyka rozwoju chorób nowotworowych – na przykładzie raka sutka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struktury spożycia płynów wśród dzieci w wieku szkolnym  w zależności od płci i  do parametrów antropometrycznych </w:t>
      </w:r>
    </w:p>
    <w:p w:rsidR="00646942" w:rsidRDefault="00646942" w:rsidP="00646942">
      <w:pPr>
        <w:pStyle w:val="Akapitzlist"/>
        <w:numPr>
          <w:ilvl w:val="0"/>
          <w:numId w:val="7"/>
        </w:numPr>
      </w:pPr>
      <w:r>
        <w:t xml:space="preserve">Ocena pojęcia „ukryty głód” w grupie dzieci i młodzieży uprawiających sport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>Badanie zmian preferencji żywieniowych i zapachowych oraz ich wpływu na długoterminową utratę masy ciała u pacjentów po zabiegach bariatrycznych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Badanie wiedzy pacjentów na temat histaminy oraz ocena wpływu jej obecności w ich diecie na występowanie objawów nietolerancji histaminy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lastRenderedPageBreak/>
        <w:t xml:space="preserve">Charakterystyka zwyczajów żywieniowych młodzieży w wieku 16-18 z terenu Nowego Sącza i okolic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Wpływ zachowań żywieniowych i kontekstu kulturowego na ryzyko wystąpienia zaburzeń odżywiania wśród studentek kierunku kosmetologia i wychowanie fizyczne Akademii Wychowania Fizycznego w Krakowie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schematu rozszerzania diety u dzieci w pierwszym roku życia w odniesieniu do metody Baby-Led </w:t>
      </w:r>
      <w:proofErr w:type="spellStart"/>
      <w:r w:rsidRPr="00646942">
        <w:t>Weaning</w:t>
      </w:r>
      <w:proofErr w:type="spellEnd"/>
      <w:r w:rsidRPr="00646942">
        <w:t xml:space="preserve"> i tradycyjnej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Deklarowane i rzeczywiste zachowania związane ze stylem życia w grupie wegetarian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Analiza chemiczno-sensoryczna  win wyprodukowanych na terenie Małopolski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sposobu żywienia, aktywności fizycznej i leczenia farmakologicznego u kobiet chorujących na zespół policystycznych jajników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Nawyki żywieniowe u kobiet z polimorfizmem MTHR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>Wiedza rodziców na temat żywienia niemowląt i małych dzieci hospitalizowanych z powodu ostrej biegunki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Wpływ egzogennych </w:t>
      </w:r>
      <w:proofErr w:type="spellStart"/>
      <w:r w:rsidRPr="00646942">
        <w:t>kanabinoidów</w:t>
      </w:r>
      <w:proofErr w:type="spellEnd"/>
      <w:r w:rsidRPr="00646942">
        <w:t xml:space="preserve"> na zachowania żywieniowe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Zachowania żywieniowe pacjentów z nieswoistymi chorobami jelit 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Wpływ restrykcji kalorycznej na stężenie markera </w:t>
      </w:r>
      <w:proofErr w:type="spellStart"/>
      <w:r w:rsidRPr="00646942">
        <w:t>kościotworzenia</w:t>
      </w:r>
      <w:proofErr w:type="spellEnd"/>
      <w:r w:rsidRPr="00646942">
        <w:t xml:space="preserve"> - </w:t>
      </w:r>
      <w:proofErr w:type="spellStart"/>
      <w:r w:rsidRPr="00646942">
        <w:t>osteokalcyny</w:t>
      </w:r>
      <w:proofErr w:type="spellEnd"/>
      <w:r w:rsidRPr="00646942">
        <w:t xml:space="preserve"> we krwi pacjentów z powikłaniami metabolicznymi otyłości)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Zachowania zdrowotne ze szczególnym uwzględnieniem zachowań żywieniowych  wśród  kobiet z zespołem policystycznych jajników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spożycia wapnia, fosforu i witaminy D3 u dzieci i młodzieży aktywnej fizycznie 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częstości spożycia l-Karnityny u osób ćwiczących siłowo oraz uprawiających fitness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Zaburzenia żołądkowo-jelitowe u osób uprawiających biegi długodystansowe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Dieta a reakcje nadwrażliwości na leki według samooceny badanych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Autoimmunizacyjne choroby tarczycy a dieta w opinii pacjentów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Poziom spożycia fruktozy jako czynnik ryzyka rozwoju niealkoholowej stłuszczeniowej choroby wątroby (NAFLD)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Świadomość żywieniowa kobiet w ciąży na temat wpływu zdrowego odżywiania i suplementacji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Ocena wiedzy kobiet w okresie okołoporodowym na temat wpływu diety na programowanie Żywieniowe 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>Charakterystyka bromatologiczna orkiszu i produktów orkiszowych</w:t>
      </w:r>
    </w:p>
    <w:p w:rsidR="00646942" w:rsidRPr="00646942" w:rsidRDefault="00646942" w:rsidP="00646942">
      <w:pPr>
        <w:pStyle w:val="Akapitzlist"/>
        <w:numPr>
          <w:ilvl w:val="0"/>
          <w:numId w:val="7"/>
        </w:numPr>
      </w:pPr>
      <w:r w:rsidRPr="00646942">
        <w:t xml:space="preserve">Alergeny ukryte w suplementach diety jako potencjalne źródło objawów nadwrażliwości alergicznej </w:t>
      </w:r>
    </w:p>
    <w:p w:rsidR="00646942" w:rsidRPr="00440BAC" w:rsidRDefault="00646942" w:rsidP="00646942">
      <w:pPr>
        <w:ind w:left="360"/>
      </w:pPr>
    </w:p>
    <w:p w:rsidR="006D23D4" w:rsidRDefault="00DF69E2" w:rsidP="006D23D4">
      <w:pPr>
        <w:pStyle w:val="Akapitzlist"/>
        <w:ind w:left="0"/>
      </w:pPr>
      <w:r>
        <w:t>2018/2019</w:t>
      </w:r>
    </w:p>
    <w:p w:rsidR="00DF69E2" w:rsidRDefault="00DF69E2" w:rsidP="006D23D4">
      <w:pPr>
        <w:pStyle w:val="Akapitzlist"/>
        <w:ind w:left="0"/>
      </w:pP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Zmiany w żywieniu u osób korzystających z internetowych kalkulatorów żywieniowych na przykładzie użytkowników aplikacji "NUTRI-DAY</w:t>
      </w:r>
      <w:r>
        <w:t>”.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proofErr w:type="spellStart"/>
      <w:r w:rsidRPr="00DF69E2">
        <w:t>Aterogenność</w:t>
      </w:r>
      <w:proofErr w:type="spellEnd"/>
      <w:r w:rsidRPr="00DF69E2">
        <w:t xml:space="preserve"> diety a poziom wyrównania metabolicznego u dorosłych pacjentów z cukrzycą typu 1 leczonych osobistą pompą insulinową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Analiza jakości życia oraz wiedzy dotyczącej diety cukrzycowej u pacjentek z GDM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Zjawisko </w:t>
      </w:r>
      <w:proofErr w:type="spellStart"/>
      <w:r w:rsidRPr="00DF69E2">
        <w:t>drunkoreksji</w:t>
      </w:r>
      <w:proofErr w:type="spellEnd"/>
      <w:r w:rsidRPr="00DF69E2">
        <w:t xml:space="preserve"> wśród studentów I </w:t>
      </w:r>
      <w:proofErr w:type="spellStart"/>
      <w:r w:rsidRPr="00DF69E2">
        <w:t>i</w:t>
      </w:r>
      <w:proofErr w:type="spellEnd"/>
      <w:r w:rsidRPr="00DF69E2">
        <w:t xml:space="preserve"> IV roku kierunku lekarskiego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lastRenderedPageBreak/>
        <w:t xml:space="preserve">Leczenie żywieniowe u chorych poddanych alotransplantacji komórek </w:t>
      </w:r>
      <w:proofErr w:type="spellStart"/>
      <w:r w:rsidRPr="00DF69E2">
        <w:t>hematopoetycznych</w:t>
      </w:r>
      <w:proofErr w:type="spellEnd"/>
      <w:r w:rsidRPr="00DF69E2">
        <w:t xml:space="preserve"> z zapaleniem śluzówek.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Związek występowania hiperglikemii </w:t>
      </w:r>
      <w:proofErr w:type="spellStart"/>
      <w:r w:rsidRPr="00DF69E2">
        <w:t>poposiłkowych</w:t>
      </w:r>
      <w:proofErr w:type="spellEnd"/>
      <w:r w:rsidRPr="00DF69E2">
        <w:t xml:space="preserve"> ze składem posiłków u kobiet z cukrzycą ciążową lub cukrzycą w ciąży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Zmienność genetyczna a przebieg kliniczny choroby Parkinsona i skuteczność leczenia </w:t>
      </w:r>
      <w:proofErr w:type="spellStart"/>
      <w:r w:rsidRPr="00DF69E2">
        <w:t>lewodopą</w:t>
      </w:r>
      <w:proofErr w:type="spellEnd"/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Ocena częstości spożycia oraz stanu wiedzy na temat napojów energetyzujących wśród studentów kierunków medycznych - badanie ankietowe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Ocena popularności spożycia produktów typu fast food oraz napojów słodzonych wśród młodzieży akademickiej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Ocena sposobu żywienia oraz suplementacji diety biegaczy długodystansowych, zrzeszonych w amatorskich klubach sportowych z terenu Małopolski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Badanie in vitro oceniające wpływ wybranych doustnych suplementów </w:t>
      </w:r>
      <w:proofErr w:type="spellStart"/>
      <w:r w:rsidRPr="00DF69E2">
        <w:t>probiotycznych</w:t>
      </w:r>
      <w:proofErr w:type="spellEnd"/>
      <w:r w:rsidRPr="00DF69E2">
        <w:t xml:space="preserve"> na rzęsistka pochwowego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Ilościowa i jakościowa ocena sposobu żywienia dzieci otyłych w odniesieniu do zdrowej populacji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Ocena stanu wiedzy populacji polskiej na temat ortoreksji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Wpływ stosowania selektywnych inhibitorów zwrotnego wychwytu serotoniny na stan odżywienia i sposób żywienia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Sposób żywienia osób pracujących fizycznie w oparciu o wywiady 24-godzinne.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Wiedza studentów o chorobach </w:t>
      </w:r>
      <w:proofErr w:type="spellStart"/>
      <w:r w:rsidRPr="00DF69E2">
        <w:t>glutenozależnych</w:t>
      </w:r>
      <w:proofErr w:type="spellEnd"/>
      <w:r w:rsidRPr="00DF69E2">
        <w:t xml:space="preserve"> oraz diecie bezglutenowej i jej zasadności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Ocena spożycia </w:t>
      </w:r>
      <w:proofErr w:type="spellStart"/>
      <w:r w:rsidRPr="00DF69E2">
        <w:t>folianów</w:t>
      </w:r>
      <w:proofErr w:type="spellEnd"/>
      <w:r w:rsidRPr="00DF69E2">
        <w:t xml:space="preserve"> wśród studentów Wydziału Lekarskiego Uniwersytetu Jagiellońskiego - Collegium Medicum w zależności od występowania mutacji w genie MTHFR</w:t>
      </w:r>
      <w:r>
        <w:t>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>Zachowania żywieniowe osób z nieswoistymi chorobami zapalnymi jelit w okresie remisji i zaostrzenia.</w:t>
      </w:r>
    </w:p>
    <w:p w:rsidR="00DF69E2" w:rsidRDefault="00DF69E2" w:rsidP="00DF69E2">
      <w:pPr>
        <w:pStyle w:val="Akapitzlist"/>
        <w:numPr>
          <w:ilvl w:val="0"/>
          <w:numId w:val="8"/>
        </w:numPr>
      </w:pPr>
      <w:r w:rsidRPr="00DF69E2">
        <w:t xml:space="preserve">Nawracające </w:t>
      </w:r>
      <w:proofErr w:type="spellStart"/>
      <w:r w:rsidRPr="00DF69E2">
        <w:t>aftowe</w:t>
      </w:r>
      <w:proofErr w:type="spellEnd"/>
      <w:r w:rsidRPr="00DF69E2">
        <w:t xml:space="preserve"> zapalenie jamy ustnej a dieta</w:t>
      </w:r>
      <w:r>
        <w:t>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>
        <w:t xml:space="preserve">Ocena  stanu odżywienia  u osób </w:t>
      </w:r>
      <w:r w:rsidRPr="00E5447B">
        <w:t xml:space="preserve"> </w:t>
      </w:r>
      <w:r>
        <w:t>z otępieniem</w:t>
      </w:r>
      <w:r w:rsidRPr="00E5447B">
        <w:t xml:space="preserve"> </w:t>
      </w:r>
      <w:r>
        <w:t>w porównaniu</w:t>
      </w:r>
      <w:r w:rsidRPr="00E5447B">
        <w:t xml:space="preserve"> </w:t>
      </w:r>
      <w:r>
        <w:t>z osobami bez zaburzeń poznawczych.</w:t>
      </w:r>
      <w:r w:rsidRPr="00E5447B">
        <w:t xml:space="preserve"> 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Ocena korelacji spożycia kwasów tłuszczowych typu trans u osób z cukrzycą typu 1 z analizą składu ciała i wyrównaniem metabolicznym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Zachowania żywieniowe i elementy stylu życia kobiet ciężarnych w zależności od miejsca zamieszkania (miasto,</w:t>
      </w:r>
      <w:r>
        <w:t xml:space="preserve"> </w:t>
      </w:r>
      <w:r w:rsidRPr="00E5447B">
        <w:t>wieś)</w:t>
      </w:r>
      <w:r>
        <w:t>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Zalecenia żywieniowe w okresie laktacji - wiedza kobiet i zachowanie żywieniowe</w:t>
      </w:r>
      <w:r>
        <w:t>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 xml:space="preserve">Zjawisko </w:t>
      </w:r>
      <w:proofErr w:type="spellStart"/>
      <w:r w:rsidRPr="00E5447B">
        <w:t>brideoreksji</w:t>
      </w:r>
      <w:proofErr w:type="spellEnd"/>
      <w:r w:rsidRPr="00E5447B">
        <w:t xml:space="preserve"> u kobiet w okresie przed zawarciem małżeństwa</w:t>
      </w:r>
      <w:r>
        <w:t>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Karmienie wcześniaków urodzonych pomiędzy 32. a 36. tygodniem ciąży oraz trudności napotkane przez kobiety podczas karmienia piersią.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 xml:space="preserve">Oddziaływanie diety </w:t>
      </w:r>
      <w:proofErr w:type="spellStart"/>
      <w:r w:rsidRPr="00E5447B">
        <w:t>wysokosolnej</w:t>
      </w:r>
      <w:proofErr w:type="spellEnd"/>
      <w:r w:rsidRPr="00E5447B">
        <w:t xml:space="preserve"> na parametry odporności nieswoistej mediowanej przez makrofagi</w:t>
      </w:r>
      <w:r>
        <w:t>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Zespół upośledzonego wchłaniania u chorych z przewlekłą chorobą przeszczep przeciw biorcy.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Ocena spożycia wody oraz innych płynów przez osoby w wieku starszym</w:t>
      </w:r>
      <w:r>
        <w:t>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 xml:space="preserve">Problem </w:t>
      </w:r>
      <w:proofErr w:type="spellStart"/>
      <w:r w:rsidRPr="00E5447B">
        <w:t>refluksu</w:t>
      </w:r>
      <w:proofErr w:type="spellEnd"/>
      <w:r w:rsidRPr="00E5447B">
        <w:t xml:space="preserve"> żołądkowo-przełykowego u osób ze schorzeniami alergicznymi.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Poszukiwanie wariantów genetycznych, markerów predysponujących do wystąpienia raka jelita grubego u członków rodzin z rodzinnym obciążeniem.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lastRenderedPageBreak/>
        <w:t>Kulinarne preferencje studentów Wydziału Lekarskiego Uniwersytetu Jagiellońskiego - Collegium Medicum na przykładzie wybranych kuchni świata</w:t>
      </w:r>
    </w:p>
    <w:p w:rsidR="00E5447B" w:rsidRDefault="00E5447B" w:rsidP="00E5447B">
      <w:pPr>
        <w:pStyle w:val="Akapitzlist"/>
        <w:numPr>
          <w:ilvl w:val="0"/>
          <w:numId w:val="8"/>
        </w:numPr>
      </w:pPr>
      <w:r w:rsidRPr="00E5447B">
        <w:t>Spirometria - zasady wykonywania, metodologia badania oraz jej znaczenie w rozpoznawaniu i monitorowaniu astmy i przewl</w:t>
      </w:r>
      <w:r>
        <w:t>ekłej obturacyjnej choroby płuc.</w:t>
      </w:r>
    </w:p>
    <w:p w:rsidR="00E5447B" w:rsidRPr="00030DDD" w:rsidRDefault="00AA13E1" w:rsidP="00AA13E1">
      <w:pPr>
        <w:pStyle w:val="Akapitzlist"/>
        <w:numPr>
          <w:ilvl w:val="0"/>
          <w:numId w:val="8"/>
        </w:numPr>
      </w:pPr>
      <w:r w:rsidRPr="00AA13E1">
        <w:t>Spożycie ryb, przetworów rybnych i owoców morza przez młodzież akademicką.</w:t>
      </w:r>
      <w:bookmarkStart w:id="0" w:name="_GoBack"/>
      <w:bookmarkEnd w:id="0"/>
    </w:p>
    <w:p w:rsidR="00030DDD" w:rsidRPr="00030DDD" w:rsidRDefault="00030DDD" w:rsidP="00030DDD">
      <w:pPr>
        <w:pStyle w:val="Akapitzlist"/>
      </w:pPr>
    </w:p>
    <w:p w:rsidR="005431D3" w:rsidRDefault="005431D3" w:rsidP="005431D3">
      <w:pPr>
        <w:pStyle w:val="Akapitzlist"/>
      </w:pPr>
    </w:p>
    <w:sectPr w:rsidR="0054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98F"/>
    <w:multiLevelType w:val="hybridMultilevel"/>
    <w:tmpl w:val="68A4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3E6"/>
    <w:multiLevelType w:val="hybridMultilevel"/>
    <w:tmpl w:val="FD34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235A"/>
    <w:multiLevelType w:val="hybridMultilevel"/>
    <w:tmpl w:val="846A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27B6"/>
    <w:multiLevelType w:val="hybridMultilevel"/>
    <w:tmpl w:val="D70C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1BB5"/>
    <w:multiLevelType w:val="hybridMultilevel"/>
    <w:tmpl w:val="302E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94CBC"/>
    <w:multiLevelType w:val="hybridMultilevel"/>
    <w:tmpl w:val="AD38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00E7"/>
    <w:multiLevelType w:val="hybridMultilevel"/>
    <w:tmpl w:val="92A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91096"/>
    <w:multiLevelType w:val="hybridMultilevel"/>
    <w:tmpl w:val="FB2E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4"/>
    <w:rsid w:val="00022265"/>
    <w:rsid w:val="00030DDD"/>
    <w:rsid w:val="000E3B22"/>
    <w:rsid w:val="0011772F"/>
    <w:rsid w:val="00176AFE"/>
    <w:rsid w:val="001C5C64"/>
    <w:rsid w:val="00297FB1"/>
    <w:rsid w:val="00353DC0"/>
    <w:rsid w:val="00440BAC"/>
    <w:rsid w:val="00467730"/>
    <w:rsid w:val="004A57FA"/>
    <w:rsid w:val="005431D3"/>
    <w:rsid w:val="00646942"/>
    <w:rsid w:val="00650B03"/>
    <w:rsid w:val="006D23D4"/>
    <w:rsid w:val="006F308A"/>
    <w:rsid w:val="007643D9"/>
    <w:rsid w:val="00780DC6"/>
    <w:rsid w:val="007836CB"/>
    <w:rsid w:val="009515D4"/>
    <w:rsid w:val="00A148FA"/>
    <w:rsid w:val="00AA13E1"/>
    <w:rsid w:val="00B815E7"/>
    <w:rsid w:val="00C0130E"/>
    <w:rsid w:val="00D60C5F"/>
    <w:rsid w:val="00DF69E2"/>
    <w:rsid w:val="00E5447B"/>
    <w:rsid w:val="00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3966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4</cp:revision>
  <dcterms:created xsi:type="dcterms:W3CDTF">2019-12-02T09:06:00Z</dcterms:created>
  <dcterms:modified xsi:type="dcterms:W3CDTF">2019-12-02T09:21:00Z</dcterms:modified>
</cp:coreProperties>
</file>