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6B" w:rsidRDefault="00F2606B" w:rsidP="00F2606B">
      <w:r>
        <w:t>2015/16</w:t>
      </w:r>
    </w:p>
    <w:p w:rsidR="00F2606B" w:rsidRDefault="00F2606B" w:rsidP="00F2606B"/>
    <w:p w:rsidR="00F2606B" w:rsidRDefault="00F2606B" w:rsidP="00F2606B">
      <w:pPr>
        <w:pStyle w:val="Akapitzlist"/>
        <w:numPr>
          <w:ilvl w:val="0"/>
          <w:numId w:val="1"/>
        </w:numPr>
      </w:pPr>
      <w:r>
        <w:t>Problem niedożywienia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Dietetyka w ujęciu starożytnych lekarzy na podstawie wybranych przykładów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Fruktoza – efekty jej działania na organizm-przegląd najnowszych prac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Produkty specjalnego przeznaczenia żywieniowego w postępowaniu dietetycznym dzieci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Hipercholesterolemia - leczenie żywieniowe i farmakologiczne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Żywienie w chorobach przewlekłych – na przykładzie przewlekłego zapalenia trzustki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Stres jako czynnik warunkujący wybór żywności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Postępowanie żywieniowe w wybranych zespołach złego wchłaniania – na przykładzie celiakii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Odżywianie osób zdrowych aktywnych fizycznie i z cukrzycą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Postępowanie żywieniowe w wybranych przewlekłych chorobach na przykładzie niealkoholowej choroby stłuszczeniowej wątroby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 Działanie lecznicze grzybów jadalnych w diecie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Zastosowanie bakterii pro biotycznych w żywności funkcjonalnej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Gołębiowska Aleksandra – „Problem otyłości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uwarunkowań </w:t>
      </w:r>
      <w:proofErr w:type="spellStart"/>
      <w:r>
        <w:t>socjo</w:t>
      </w:r>
      <w:proofErr w:type="spellEnd"/>
      <w:r>
        <w:t xml:space="preserve">-demograficznych w procesie kształtowania się upodobań żywieniowych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Możliwości przygotowania chorych z niską wagą ciała do planowych zabiegów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Składniki pożywienia i zioła stosowane i zalecane w cukrzycy – przegląd najnowszych prac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Olej kokosowy modny ale czy zdrowy?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Żywieniowe czynniki ryzyka chorób nowotworowych przewodu pokarmowego – na przykładzie raka jelita grubego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Zasady odżywiania w starości. Projekt promujący prozdrowotne zachowania żywieniowe oraz aktywność fizyczną wśród osób starszych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Ocena rozwoju i stanu odżywienia dzieci dializowanych przewlekle od urodzenia – praca kazuistyczna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Wspomagająca rola żywienia u pacjentów z nowotworem jelita grubego poddawanych chemioterapii i radioterapii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Społeczne i kulturowe uwarunkowania otyłości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leczenia dietetycznego w chorobie </w:t>
      </w:r>
      <w:proofErr w:type="spellStart"/>
      <w:r>
        <w:t>refluksowej</w:t>
      </w:r>
      <w:proofErr w:type="spellEnd"/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Rośliny lecznicze w terapii chorób nerek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Rola </w:t>
      </w:r>
      <w:proofErr w:type="spellStart"/>
      <w:r>
        <w:t>mikrobiota</w:t>
      </w:r>
      <w:proofErr w:type="spellEnd"/>
      <w:r>
        <w:t xml:space="preserve"> przewodu pokarmowego w utrzymaniu homeostazy ustroju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Najczęstsze błędy w odżywianiu w starości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Możliwości przygotowania chorych z niską wagą ciała do planowanych zabiegów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Specyfika zaburzeń odżywiania u dzieci i młodzieży chorujących na cukrzyce i czynniki emocjonalne i rodzinne utrudniające właściwe odżywianie w cukrzycy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Spożycie warzyw i owoców wśród osób starszych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Tłuszcze trans, występowanie w produktach spożywczych, wpływ na organizm człowieka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Postępowanie żywieniowe w wybranych chorobach układu pokarmowego – na przykładzie zespołu jelita drażliwego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Pacjent z cukrzycą typu 2, otyłością oraz podwyższonymi wartościami cholesterolu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Rola żywienia pozajelitowego w chorobach układu pokarmowego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lastRenderedPageBreak/>
        <w:t xml:space="preserve">Dietetyka w pismach św. Hildegardy z </w:t>
      </w:r>
      <w:proofErr w:type="spellStart"/>
      <w:r>
        <w:t>Bingen</w:t>
      </w:r>
      <w:proofErr w:type="spellEnd"/>
      <w:r>
        <w:t xml:space="preserve"> w odniesieniu do wiedzy i praktyki medycznej epoki średniowiecza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Żywienie pacjentki z rozpoznanym nadciśnieniem tętniczym i otyłością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Zasady odżywiania kobiet w ciąży”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proofErr w:type="spellStart"/>
      <w:r>
        <w:t>Nutrikosmetyka</w:t>
      </w:r>
      <w:proofErr w:type="spellEnd"/>
    </w:p>
    <w:p w:rsidR="00F2606B" w:rsidRDefault="00F2606B" w:rsidP="00F2606B">
      <w:pPr>
        <w:pStyle w:val="Akapitzlist"/>
        <w:numPr>
          <w:ilvl w:val="0"/>
          <w:numId w:val="1"/>
        </w:numPr>
      </w:pPr>
      <w:r>
        <w:t>Pasożyty a  żywność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Rola prawidłowego odżywiania i suplementacji w sportach siłowo-wytrzymałościowych na przykładzie osób uprawiających crossfit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Dieta bezglutenowa i jej zastosowanie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Zjawisko  </w:t>
      </w:r>
      <w:proofErr w:type="spellStart"/>
      <w:r>
        <w:t>brideoreksji</w:t>
      </w:r>
      <w:proofErr w:type="spellEnd"/>
      <w:r>
        <w:t xml:space="preserve"> i </w:t>
      </w:r>
      <w:proofErr w:type="spellStart"/>
      <w:r>
        <w:t>alkoreksji</w:t>
      </w:r>
      <w:proofErr w:type="spellEnd"/>
      <w:r>
        <w:t xml:space="preserve"> na tle zaburzeń odżywiania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Zalecenia dietetyczne u chorych hemodializowanych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Ortoreksja, </w:t>
      </w:r>
      <w:proofErr w:type="spellStart"/>
      <w:r>
        <w:t>pregoreksja</w:t>
      </w:r>
      <w:proofErr w:type="spellEnd"/>
      <w:r>
        <w:t xml:space="preserve"> i ich uwarunkowania a prawidłowe zachowania żywieniowe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Odżywianie osób uprawiających sporty wytrzymałościowe na przykładzie biegów długodystansowych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Leczenie dietetyczne w zespole </w:t>
      </w:r>
      <w:proofErr w:type="spellStart"/>
      <w:r>
        <w:t>nefrycznym</w:t>
      </w:r>
      <w:proofErr w:type="spellEnd"/>
      <w:r>
        <w:t xml:space="preserve"> w przebiegu ziarniakowości z zapaleniem naczyń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Zaburzenia lipidowe oraz stres oksydacyjny jako główne czynniki rozwoju miażdżycy. Leczenie dietetyczne i farmakologiczne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Zaburzenia jedzenia u chłopców w okresie dojrzewania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Racjonalne odżywianie jako forma dbałości o zdrowie wśród osób z nadwagą i otyłością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Zespół metaboliczny u dzieci – praca poglądowa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Dieta wegetariańska wśród krakowskich studentów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Zaburzenia karmienia u dzieci w praktyce dietetyka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Dieta optymalna dr Jana Kwaśniewskiego w ujęciu krytycznym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 xml:space="preserve">Żywienie w chorobach przewlekłych – na przykładzie choroby </w:t>
      </w:r>
      <w:proofErr w:type="spellStart"/>
      <w:r>
        <w:t>Leśniowskiego-Crohna</w:t>
      </w:r>
      <w:proofErr w:type="spellEnd"/>
      <w:r>
        <w:t xml:space="preserve"> </w:t>
      </w:r>
    </w:p>
    <w:p w:rsidR="00F2606B" w:rsidRDefault="00F2606B" w:rsidP="00F2606B">
      <w:pPr>
        <w:pStyle w:val="Akapitzlist"/>
        <w:numPr>
          <w:ilvl w:val="0"/>
          <w:numId w:val="1"/>
        </w:numPr>
      </w:pPr>
      <w:r>
        <w:t>Ocena żywienia zdrowego dziecka w pierwszym roku życia</w:t>
      </w:r>
    </w:p>
    <w:p w:rsidR="00F2606B" w:rsidRDefault="00F2606B" w:rsidP="00F2606B">
      <w:r>
        <w:t>2016/17</w:t>
      </w:r>
    </w:p>
    <w:p w:rsid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Ocena nietolerancji fruktozy u dzieci </w:t>
      </w:r>
    </w:p>
    <w:p w:rsidR="00E01709" w:rsidRPr="00F2606B" w:rsidRDefault="00E01709" w:rsidP="00F2606B">
      <w:pPr>
        <w:pStyle w:val="Akapitzlist"/>
        <w:numPr>
          <w:ilvl w:val="0"/>
          <w:numId w:val="2"/>
        </w:numPr>
      </w:pPr>
      <w:r>
        <w:t>Interakcje wybranych leków stosowanych w terapii nadciśnienia tętniczego ze składnikami suplementów diety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Żywienie w nieswoistych </w:t>
      </w:r>
      <w:r w:rsidR="00C44A15">
        <w:t xml:space="preserve">chorobach zapalnych </w:t>
      </w:r>
      <w:r w:rsidRPr="00F2606B">
        <w:t xml:space="preserve">jelit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Rola wysiłku fizycznego w profilaktyce i leczeniu chorób metabolicznych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Programowanie żywieniowe - rola diety w prewencji chorób</w:t>
      </w:r>
      <w:r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Wpływ zawartości białka, węglowodanów, tłuszczów, indeksu insulinowego i </w:t>
      </w:r>
      <w:proofErr w:type="spellStart"/>
      <w:r w:rsidRPr="00F2606B">
        <w:rPr>
          <w:rStyle w:val="Pogrubienie"/>
          <w:b w:val="0"/>
        </w:rPr>
        <w:t>glikemicznego</w:t>
      </w:r>
      <w:proofErr w:type="spellEnd"/>
      <w:r w:rsidRPr="00F2606B">
        <w:rPr>
          <w:rStyle w:val="Pogrubienie"/>
          <w:b w:val="0"/>
        </w:rPr>
        <w:t xml:space="preserve"> na glikemie </w:t>
      </w:r>
      <w:proofErr w:type="spellStart"/>
      <w:r w:rsidRPr="00F2606B">
        <w:rPr>
          <w:rStyle w:val="Pogrubienie"/>
          <w:b w:val="0"/>
        </w:rPr>
        <w:t>poposiłkową</w:t>
      </w:r>
      <w:proofErr w:type="spellEnd"/>
      <w:r w:rsidRPr="00F2606B">
        <w:rPr>
          <w:rStyle w:val="Pogrubienie"/>
          <w:b w:val="0"/>
        </w:rPr>
        <w:t xml:space="preserve"> – przegląd najnowszych doniesień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</w:t>
      </w:r>
      <w:proofErr w:type="spellStart"/>
      <w:r w:rsidRPr="00F2606B">
        <w:t>ketogenna</w:t>
      </w:r>
      <w:proofErr w:type="spellEnd"/>
      <w:r w:rsidRPr="00F2606B">
        <w:t xml:space="preserve"> – charakterystyka, mechanizm działania, zastosowanie we wspomaganiu leczenia chorób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Wpływ czynników środowiskowych na rozwój otyłości prostej u dzieci i młodzieży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Rola diety w leczeniu zaburzeń metabolicznych związanych z zespołem policystycznych jajników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Rola spożycia soli kuchennej a kontrola ciśnienia tętniczego krwi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>Piwo jako środek dietetyczno-leczniczy w XIX wieku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 prewencji chorób nowotworowych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Analiza porównawcza nawyków żywieniowych u pacjentów uzależnionych od substancji psychoaktywnych w odniesieniu do zasad racjonalnego żywienia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lastRenderedPageBreak/>
        <w:t xml:space="preserve">Laktacja – rola karmienia piersią oraz dieta matki karmiącej i jej wpływ na rozwój dziecka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Napoje energetyzujące – fakty i mity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Nadwrażliwość pokarmowa </w:t>
      </w:r>
      <w:proofErr w:type="spellStart"/>
      <w:r w:rsidRPr="00F2606B">
        <w:t>IgE</w:t>
      </w:r>
      <w:proofErr w:type="spellEnd"/>
      <w:r w:rsidRPr="00F2606B">
        <w:t xml:space="preserve">-zależna i </w:t>
      </w:r>
      <w:proofErr w:type="spellStart"/>
      <w:r w:rsidRPr="00F2606B">
        <w:t>IgE</w:t>
      </w:r>
      <w:proofErr w:type="spellEnd"/>
      <w:r w:rsidRPr="00F2606B">
        <w:t xml:space="preserve">-niezależna - czynniki etiologiczne, objawy kliniczne, diagnostyka i zalecenia dietetyczne 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Bezpieczeństwo żywności, a </w:t>
      </w:r>
      <w:proofErr w:type="spellStart"/>
      <w:r w:rsidRPr="00F2606B">
        <w:rPr>
          <w:rFonts w:eastAsia="Times New Roman" w:cs="Times New Roman"/>
          <w:color w:val="000000"/>
          <w:lang w:eastAsia="pl-PL"/>
        </w:rPr>
        <w:t>enteropatogenne</w:t>
      </w:r>
      <w:proofErr w:type="spellEnd"/>
      <w:r w:rsidRPr="00F2606B">
        <w:rPr>
          <w:rFonts w:eastAsia="Times New Roman" w:cs="Times New Roman"/>
          <w:color w:val="000000"/>
          <w:lang w:eastAsia="pl-PL"/>
        </w:rPr>
        <w:t xml:space="preserve"> szczepy </w:t>
      </w:r>
      <w:r w:rsidRPr="00F2606B">
        <w:rPr>
          <w:rFonts w:eastAsia="Times New Roman" w:cs="Times New Roman"/>
          <w:i/>
          <w:iCs/>
          <w:color w:val="000000"/>
          <w:lang w:eastAsia="pl-PL"/>
        </w:rPr>
        <w:t>Escherichia coli</w:t>
      </w:r>
      <w:r w:rsidRPr="00F2606B">
        <w:rPr>
          <w:rFonts w:eastAsia="Times New Roman" w:cs="Times New Roman"/>
          <w:iCs/>
          <w:color w:val="000000"/>
          <w:lang w:eastAsia="pl-PL"/>
        </w:rPr>
        <w:t xml:space="preserve"> </w:t>
      </w:r>
    </w:p>
    <w:p w:rsidR="00F2606B" w:rsidRPr="00F2606B" w:rsidRDefault="00AC1E98" w:rsidP="00F2606B">
      <w:pPr>
        <w:pStyle w:val="Akapitzlist"/>
        <w:numPr>
          <w:ilvl w:val="0"/>
          <w:numId w:val="2"/>
        </w:numPr>
      </w:pPr>
      <w:r>
        <w:t>Częstość i c</w:t>
      </w:r>
      <w:r w:rsidR="00F2606B" w:rsidRPr="00F2606B">
        <w:t xml:space="preserve">harakterystyka spożycia produktów typu fast food przez studentów dietetyki i energetyki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>Parazytozy człowieka przenoszone wraz z żywnością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Dieta kobiety ciężarnej i w czasie laktacji – jak zmieniły się zalecenia na przestrzeni lat? - praca poglądowa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Rola dietetyka w edukacji żywieniowej pacjenta ze świeżo rozpoznaną cukrzycą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proofErr w:type="spellStart"/>
      <w:r w:rsidRPr="00F2606B">
        <w:rPr>
          <w:rFonts w:eastAsia="Times New Roman" w:cs="Times New Roman"/>
          <w:color w:val="000000"/>
          <w:lang w:eastAsia="pl-PL"/>
        </w:rPr>
        <w:t>Probiotyki</w:t>
      </w:r>
      <w:proofErr w:type="spellEnd"/>
      <w:r w:rsidRPr="00F2606B">
        <w:rPr>
          <w:rFonts w:eastAsia="Times New Roman" w:cs="Times New Roman"/>
          <w:color w:val="000000"/>
          <w:lang w:eastAsia="pl-PL"/>
        </w:rPr>
        <w:t xml:space="preserve"> i ich bezpieczeństwo w kontekście żywienia szpitalnego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t>Rola diety śródziemnomorskiej w profilaktyce choroby niedokrwiennej serca u ludzi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Zasady żywienia chorych na przełomie XIX i XX wieku w porównaniu do wiedzy współczesnej, na podstawie podręcznika do dietetyki Emy Jaworskiej pt. Kuchnia higieniczna ze szczegółowym uwzględnieniem potrzeb chorych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Calibri" w:cs="Times New Roman"/>
        </w:rPr>
        <w:t xml:space="preserve">Konsekwencje zdrowotne </w:t>
      </w:r>
      <w:r w:rsidR="00C44A15">
        <w:rPr>
          <w:rFonts w:eastAsia="Calibri" w:cs="Times New Roman"/>
        </w:rPr>
        <w:t>anoreksji psychicznej i innych zaburzeń odżywiania</w:t>
      </w:r>
      <w:r w:rsidRPr="00F2606B">
        <w:rPr>
          <w:rFonts w:eastAsia="Calibri" w:cs="Times New Roman"/>
        </w:rPr>
        <w:t xml:space="preserve"> występujących w okresie dzieciństwa i skoku </w:t>
      </w:r>
      <w:proofErr w:type="spellStart"/>
      <w:r w:rsidRPr="00F2606B">
        <w:rPr>
          <w:rFonts w:eastAsia="Calibri" w:cs="Times New Roman"/>
        </w:rPr>
        <w:t>pokwitaniowego</w:t>
      </w:r>
      <w:proofErr w:type="spellEnd"/>
      <w:r w:rsidRPr="00F2606B">
        <w:rPr>
          <w:rFonts w:eastAsia="Calibri" w:cs="Times New Roman"/>
        </w:rPr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Akromegalia i rak tarczycy – opis przypadku i dyskusja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 prewencji, w trakcie leczenia i po jego zakończeniu u pacjentów z rakiem przełyku i żołądka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Naukowa ocena diet wegetariańskich </w:t>
      </w:r>
    </w:p>
    <w:p w:rsidR="00512444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rFonts w:eastAsia="Times New Roman" w:cs="Times New Roman"/>
          <w:lang w:eastAsia="pl-PL"/>
        </w:rPr>
        <w:t>Możliwości opieki dietetyka nad chorym po zabiegu chi</w:t>
      </w:r>
      <w:r w:rsidR="00512444" w:rsidRPr="00512444">
        <w:rPr>
          <w:rFonts w:eastAsia="Times New Roman" w:cs="Times New Roman"/>
          <w:lang w:eastAsia="pl-PL"/>
        </w:rPr>
        <w:t>rurgicznym w warunkach domowych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rFonts w:eastAsia="Times New Roman" w:cs="Times New Roman"/>
          <w:lang w:eastAsia="pl-PL"/>
        </w:rPr>
        <w:t xml:space="preserve"> </w:t>
      </w:r>
      <w:r w:rsidRPr="00512444">
        <w:rPr>
          <w:rFonts w:eastAsia="Calibri" w:cs="Times New Roman"/>
        </w:rPr>
        <w:t>Zaburzenia zachowań żywieniowych w przebiegu depresji  oraz sytuacji stresowych</w:t>
      </w:r>
      <w:r w:rsidR="00512444" w:rsidRPr="00512444">
        <w:rPr>
          <w:rFonts w:eastAsia="Calibri" w:cs="Times New Roman"/>
        </w:rPr>
        <w:t xml:space="preserve"> i ich konsekwencje  zdrowotne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Zagrożenia zdrowotne w okre</w:t>
      </w:r>
      <w:r w:rsidR="000148D6">
        <w:t>s</w:t>
      </w:r>
      <w:r w:rsidRPr="00F2606B">
        <w:t>ie menopauzy</w:t>
      </w:r>
      <w:r w:rsidR="00512444">
        <w:t xml:space="preserve"> – rola diety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Wczesne i odległe skutki zdrowotne nadużywania alkoholu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rPr>
          <w:bCs/>
        </w:rPr>
        <w:t>Sposób odżywiania studentów uczelni wyższych w różnych</w:t>
      </w:r>
      <w:r w:rsidR="00512444" w:rsidRPr="00512444">
        <w:rPr>
          <w:bCs/>
        </w:rPr>
        <w:t xml:space="preserve"> krajach świata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lang w:eastAsia="pl-PL"/>
        </w:rPr>
        <w:t xml:space="preserve">Problem zakażeń wywołanych przez </w:t>
      </w:r>
      <w:r w:rsidRPr="00F2606B">
        <w:rPr>
          <w:rFonts w:eastAsia="Times New Roman" w:cs="Times New Roman"/>
          <w:i/>
          <w:iCs/>
          <w:lang w:eastAsia="pl-PL"/>
        </w:rPr>
        <w:t xml:space="preserve">Clostridium  </w:t>
      </w:r>
      <w:proofErr w:type="spellStart"/>
      <w:r w:rsidRPr="00F2606B">
        <w:rPr>
          <w:rFonts w:eastAsia="Times New Roman" w:cs="Times New Roman"/>
          <w:i/>
          <w:iCs/>
          <w:lang w:eastAsia="pl-PL"/>
        </w:rPr>
        <w:t>difficile</w:t>
      </w:r>
      <w:proofErr w:type="spellEnd"/>
      <w:r w:rsidRPr="00F2606B">
        <w:rPr>
          <w:rFonts w:eastAsia="Times New Roman" w:cs="Times New Roman"/>
          <w:lang w:eastAsia="pl-PL"/>
        </w:rPr>
        <w:t xml:space="preserve"> – etiologia, epidemiologia, profilaktyka i leczenie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Transplantacja mikroflory jelitowej w leczeniu wybranych jednostek chorobowych przewodu pokarmowego </w:t>
      </w:r>
    </w:p>
    <w:p w:rsidR="00F2606B" w:rsidRPr="0060010A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Odżywianie kobiet z niedowagą w okresie planowania ciąży, prze</w:t>
      </w:r>
      <w:r w:rsidR="00512444">
        <w:rPr>
          <w:rStyle w:val="Pogrubienie"/>
          <w:b w:val="0"/>
        </w:rPr>
        <w:t>biegu ciąży i wyniki położnicze</w:t>
      </w:r>
    </w:p>
    <w:p w:rsidR="0060010A" w:rsidRPr="00F2606B" w:rsidRDefault="0060010A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</w:rPr>
        <w:t>Skutki niedoboru witaminy D dla przebiegu ciąży i wyniki położnicze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Metabolizm jodu i wpływ jego nieprawidłowości u kobiet w okresie planowania ciąży w przeb</w:t>
      </w:r>
      <w:r w:rsidR="00512444">
        <w:rPr>
          <w:rStyle w:val="Pogrubienie"/>
          <w:b w:val="0"/>
        </w:rPr>
        <w:t xml:space="preserve">iegu ciąży i wyniki położnicze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wspomagająca leczenie depresji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Odżywianie kobiet z niedowaga w okresie planowania ciąży, przebiegu ciąży i wyniki położnicze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Stosowanie suplementów w czasie ciąży: konieczność, moda czy zdrowy rozsądek – ocena na podstawie autorskiej ankiety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Calibri" w:cs="Times New Roman"/>
        </w:rPr>
        <w:t xml:space="preserve">Emocjonalne uwarunkowania zaburzeń zachowań  żywieniowych w okresie niemowlęcym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t>Dane naukowe na temat stosowania kawy i herbaty w</w:t>
      </w:r>
      <w:r w:rsidR="00512444" w:rsidRPr="00512444">
        <w:t xml:space="preserve"> profilaktyce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Leczenie żywieniowe w chorobie alkoholowej wątroby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  <w:color w:val="000000"/>
        </w:rPr>
        <w:lastRenderedPageBreak/>
        <w:t xml:space="preserve">Ocena czynników wpływających na wybory żywieniowe pacjentów z NJZ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>Żywność funkcjonalna o nau</w:t>
      </w:r>
      <w:r w:rsidR="00512444">
        <w:rPr>
          <w:rFonts w:eastAsia="Times New Roman" w:cs="Times New Roman"/>
          <w:color w:val="000000"/>
          <w:lang w:eastAsia="pl-PL"/>
        </w:rPr>
        <w:t>kowo potwierdzonej skuteczności</w:t>
      </w:r>
    </w:p>
    <w:p w:rsidR="00F2606B" w:rsidRPr="00FA7280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Fonts w:eastAsia="Times New Roman" w:cs="Times New Roman"/>
          <w:color w:val="000000"/>
          <w:lang w:eastAsia="pl-PL"/>
        </w:rPr>
        <w:t xml:space="preserve">Postępowanie dietetyczne w </w:t>
      </w:r>
      <w:r w:rsidRPr="00F2606B">
        <w:rPr>
          <w:rStyle w:val="Pogrubienie"/>
          <w:b w:val="0"/>
          <w:color w:val="000000"/>
        </w:rPr>
        <w:t xml:space="preserve">alergii na białka mleka krowiego u niemowląt oraz znaczenie </w:t>
      </w:r>
      <w:proofErr w:type="spellStart"/>
      <w:r w:rsidRPr="00F2606B">
        <w:rPr>
          <w:rStyle w:val="Pogrubienie"/>
          <w:b w:val="0"/>
          <w:color w:val="000000"/>
        </w:rPr>
        <w:t>mikrobioty</w:t>
      </w:r>
      <w:proofErr w:type="spellEnd"/>
      <w:r w:rsidRPr="00F2606B">
        <w:rPr>
          <w:rStyle w:val="Pogrubienie"/>
          <w:b w:val="0"/>
          <w:color w:val="000000"/>
        </w:rPr>
        <w:t xml:space="preserve"> jelit w jej rozwoju, przebiegu i prewencji </w:t>
      </w:r>
    </w:p>
    <w:p w:rsidR="00FA7280" w:rsidRPr="00F2606B" w:rsidRDefault="00FA7280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  <w:b w:val="0"/>
          <w:color w:val="000000"/>
        </w:rPr>
        <w:t>Zalecenia dietetyczne u chorych po przeszczepieniu nerki.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Zachowanie żywieniowe kobiety z otyłością w przebiegu ciąży </w:t>
      </w:r>
      <w:r w:rsidRPr="00F2606B">
        <w:rPr>
          <w:rStyle w:val="Pogrubienie"/>
          <w:b w:val="0"/>
        </w:rPr>
        <w:br/>
        <w:t>i wyniki położnicze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Zasady zdrowego odżywiania w czasie laktacji - opracowanie materiałów edukacyjnych </w:t>
      </w:r>
    </w:p>
    <w:p w:rsidR="00F2606B" w:rsidRPr="00512444" w:rsidRDefault="00F2606B" w:rsidP="00F2606B">
      <w:pPr>
        <w:pStyle w:val="Akapitzlist"/>
        <w:numPr>
          <w:ilvl w:val="0"/>
          <w:numId w:val="2"/>
        </w:numPr>
      </w:pPr>
      <w:r w:rsidRPr="00512444">
        <w:t>Zalecenia dietetyczne dla osób ze zdiagnozowaną degrada</w:t>
      </w:r>
      <w:r w:rsidR="00512444" w:rsidRPr="00512444">
        <w:t xml:space="preserve">cją plamki żółtej (AMD)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>Kiedy stosować dietę bez glutenu</w:t>
      </w:r>
      <w:r w:rsidR="00512444">
        <w:t>?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Wirusowe zapalenia wątroby i wymogi żywieniowe podczas choroby i zdrowienia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rPr>
          <w:rFonts w:eastAsia="Times New Roman" w:cs="Times New Roman"/>
          <w:color w:val="000000"/>
          <w:lang w:eastAsia="pl-PL"/>
        </w:rPr>
        <w:t xml:space="preserve">Rola diety w autyzmie wczesnodziecięcym </w:t>
      </w:r>
    </w:p>
    <w:p w:rsidR="00F2606B" w:rsidRPr="00F2606B" w:rsidRDefault="00512444" w:rsidP="00F2606B">
      <w:pPr>
        <w:pStyle w:val="Akapitzlist"/>
        <w:numPr>
          <w:ilvl w:val="0"/>
          <w:numId w:val="2"/>
        </w:numPr>
      </w:pPr>
      <w:r>
        <w:rPr>
          <w:rFonts w:eastAsia="Times New Roman" w:cs="Times New Roman"/>
          <w:color w:val="000000"/>
          <w:lang w:eastAsia="pl-PL"/>
        </w:rPr>
        <w:t>Rola</w:t>
      </w:r>
      <w:r w:rsidR="00F2606B" w:rsidRPr="00F2606B">
        <w:t xml:space="preserve"> kuchni włoskiej w żywieniu studentów </w:t>
      </w:r>
    </w:p>
    <w:p w:rsidR="00F2606B" w:rsidRPr="00F2606B" w:rsidRDefault="00512444" w:rsidP="00F2606B">
      <w:pPr>
        <w:pStyle w:val="Akapitzlist"/>
        <w:numPr>
          <w:ilvl w:val="0"/>
          <w:numId w:val="2"/>
        </w:numPr>
      </w:pPr>
      <w:r>
        <w:t>Ocena</w:t>
      </w:r>
      <w:r w:rsidR="00F2606B" w:rsidRPr="00F2606B">
        <w:t xml:space="preserve"> sposobu żywienia dzieci zdrowych w pierwszym roku życia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Zalecenia żywieniowe w chorobach </w:t>
      </w:r>
      <w:proofErr w:type="spellStart"/>
      <w:r w:rsidRPr="00F2606B">
        <w:t>neurodegradacyjnych</w:t>
      </w:r>
      <w:proofErr w:type="spellEnd"/>
      <w:r w:rsidRPr="00F2606B"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>Zasady żywienia chorych z cukrzycową chorobą nerek w zależności od</w:t>
      </w:r>
      <w:r w:rsidR="00512444">
        <w:rPr>
          <w:rStyle w:val="Pogrubienie"/>
          <w:b w:val="0"/>
        </w:rPr>
        <w:t xml:space="preserve"> stadium zaawansowania choroby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Dieta opóźniająca rozwój chorób </w:t>
      </w:r>
      <w:proofErr w:type="spellStart"/>
      <w:r w:rsidRPr="00F2606B">
        <w:t>neurodegradacyjnych</w:t>
      </w:r>
      <w:proofErr w:type="spellEnd"/>
      <w:r w:rsidRPr="00F2606B">
        <w:t xml:space="preserve">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</w:pPr>
      <w:r w:rsidRPr="00F2606B">
        <w:t xml:space="preserve">Ziołolecznictwo jako alternatywna metoda wspomagania leczenia </w:t>
      </w:r>
      <w:r w:rsidR="00512444">
        <w:t xml:space="preserve">nadciśnienia tętniczego </w:t>
      </w:r>
    </w:p>
    <w:p w:rsidR="00F2606B" w:rsidRPr="00F2606B" w:rsidRDefault="00F2606B" w:rsidP="00F2606B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 w:rsidRPr="00F2606B">
        <w:rPr>
          <w:rStyle w:val="Pogrubienie"/>
          <w:b w:val="0"/>
        </w:rPr>
        <w:t xml:space="preserve">Zasady postępowania dietetycznego w zespole nerczycowym </w:t>
      </w:r>
    </w:p>
    <w:p w:rsidR="00F2606B" w:rsidRPr="00F2606B" w:rsidRDefault="00E51280" w:rsidP="00F2606B">
      <w:pPr>
        <w:pStyle w:val="Akapitzlist"/>
        <w:numPr>
          <w:ilvl w:val="0"/>
          <w:numId w:val="2"/>
        </w:numPr>
      </w:pPr>
      <w:r>
        <w:rPr>
          <w:rStyle w:val="Pogrubienie"/>
          <w:b w:val="0"/>
        </w:rPr>
        <w:t>Konsekwencje zdrowotne oraz sposób  postępowania dietetycznego w przebiegu bulimii psychicznej.</w:t>
      </w:r>
    </w:p>
    <w:p w:rsidR="00F2606B" w:rsidRDefault="00720DBA" w:rsidP="00F2606B">
      <w:r>
        <w:t>2017/18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Ocena czystości </w:t>
      </w:r>
      <w:proofErr w:type="spellStart"/>
      <w:r w:rsidRPr="00720DBA">
        <w:t>mykologicznej</w:t>
      </w:r>
      <w:proofErr w:type="spellEnd"/>
      <w:r w:rsidRPr="00720DBA">
        <w:t xml:space="preserve"> wybranych przypraw dostępnych w Polsce.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Analiza wpływu  </w:t>
      </w:r>
      <w:proofErr w:type="spellStart"/>
      <w:r w:rsidRPr="00720DBA">
        <w:t>mikrobioty</w:t>
      </w:r>
      <w:proofErr w:type="spellEnd"/>
      <w:r w:rsidRPr="00720DBA">
        <w:t xml:space="preserve"> matki na </w:t>
      </w:r>
      <w:proofErr w:type="spellStart"/>
      <w:r w:rsidRPr="00720DBA">
        <w:t>mikrobiotę</w:t>
      </w:r>
      <w:proofErr w:type="spellEnd"/>
      <w:r w:rsidRPr="00720DBA">
        <w:t xml:space="preserve"> dziecka w okresie ciąży, porodu i w pierwszych miesiącach życia dziecka.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Nawadnianie w halowych grach sportowych na przykładzie </w:t>
      </w:r>
      <w:proofErr w:type="spellStart"/>
      <w:r w:rsidRPr="00720DBA">
        <w:t>futsalu</w:t>
      </w:r>
      <w:proofErr w:type="spellEnd"/>
      <w:r w:rsidRPr="00720DBA">
        <w:t>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Zaburzenia odżywiania u dzieci jako brzemię dla rodziców i rodziny.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Dlaczego jakość snu jest ważna dla dietetyka?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Rola diety FODMAP w Zespole jelita drażliwego (ZJD). Potencjalne mechanizmy w rozwoju i przebiegu objawów z ZJD.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Autoimmunizacyjne choroby tarczycy a dieta w opinii przedstawicieli zawodów medycznych 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Dieta zwiększająca płodność człowieka. 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Wpływ środowiska rówieśniczego oraz rodzinnego na rozwój wybranych zaburzeń odżywiania o podłożu psychogennym w okresie dojrzewania i młodej dorosłości.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Wpływ diety na przebieg reumatoidalnego zapalenia stawów</w:t>
      </w:r>
      <w:r>
        <w:t>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Wpływ czynników dietetycznych w okresie płodowym na rozwój nadciśnienia tętniczego</w:t>
      </w:r>
      <w:r>
        <w:t>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Niealkoholowa </w:t>
      </w:r>
      <w:proofErr w:type="spellStart"/>
      <w:r w:rsidRPr="00720DBA">
        <w:t>stłuszczeniowa</w:t>
      </w:r>
      <w:proofErr w:type="spellEnd"/>
      <w:r w:rsidRPr="00720DBA">
        <w:t xml:space="preserve"> choroba wątroby – rola diety w leczeniu choroby.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Gospodarka żelazowa oraz niedobór żelaza u dzieci i młodzieży aktywnych fizycznie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Dieta śródziemnomorska i jej znaczenie w leczeniu niealkoholowej stłuszczeniowej choroby wątroby</w:t>
      </w:r>
      <w:r>
        <w:t>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Zaburzenia składu </w:t>
      </w:r>
      <w:proofErr w:type="spellStart"/>
      <w:r w:rsidRPr="00720DBA">
        <w:t>mikrobioty</w:t>
      </w:r>
      <w:proofErr w:type="spellEnd"/>
      <w:r w:rsidRPr="00720DBA">
        <w:t xml:space="preserve"> jelitowej a choroby autoimmunizacyjne.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Karmienie naturalne, a zdrowie dziecka.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Gluten a zdolności wysiłkowe</w:t>
      </w:r>
      <w:r>
        <w:t>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lastRenderedPageBreak/>
        <w:t>Nowe patogeny bakteryjne w żywności – charakterystyka i ocena zagrożenia zdrowotnego.</w:t>
      </w:r>
    </w:p>
    <w:p w:rsidR="00720DBA" w:rsidRDefault="00720DBA" w:rsidP="00720DBA">
      <w:pPr>
        <w:pStyle w:val="Akapitzlist"/>
        <w:numPr>
          <w:ilvl w:val="0"/>
          <w:numId w:val="3"/>
        </w:numPr>
        <w:jc w:val="both"/>
      </w:pPr>
      <w:r>
        <w:t>Rodzaje i ocena naukowe głodówek.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Przegląd żywności funkcjonalnej z potencjalnym zastosowaniem u kobiet w ciąży powikłanej cukrzycą.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Rola diety wegańskiej i wegetariańskiej w profilaktyce i leczeniu cukrzycy.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 xml:space="preserve">Toksoplazmoza i </w:t>
      </w:r>
      <w:proofErr w:type="spellStart"/>
      <w:r w:rsidRPr="00720DBA">
        <w:t>toksokaroza</w:t>
      </w:r>
      <w:proofErr w:type="spellEnd"/>
      <w:r w:rsidRPr="00720DBA">
        <w:t xml:space="preserve"> – ważne parazytozy człowieka przenoszone droga pokarmową.</w:t>
      </w:r>
    </w:p>
    <w:p w:rsidR="00720DBA" w:rsidRDefault="00720DBA" w:rsidP="00720DBA">
      <w:pPr>
        <w:pStyle w:val="Akapitzlist"/>
        <w:numPr>
          <w:ilvl w:val="0"/>
          <w:numId w:val="3"/>
        </w:numPr>
        <w:jc w:val="both"/>
      </w:pPr>
      <w:r>
        <w:t xml:space="preserve">Wpływ mediów społecznościowych i środowiska rówieśniczego na zachowania żywieniowe </w:t>
      </w:r>
      <w:r>
        <w:br/>
        <w:t>i postrzeganie ciała u młodzieży.</w:t>
      </w:r>
    </w:p>
    <w:p w:rsidR="00720DBA" w:rsidRDefault="00720DBA" w:rsidP="00720DBA">
      <w:pPr>
        <w:pStyle w:val="Akapitzlist"/>
        <w:numPr>
          <w:ilvl w:val="0"/>
          <w:numId w:val="3"/>
        </w:numPr>
        <w:jc w:val="both"/>
      </w:pPr>
      <w:r>
        <w:t xml:space="preserve">Osobowość chwiejna emocjonalnie typu </w:t>
      </w:r>
      <w:proofErr w:type="spellStart"/>
      <w:r>
        <w:t>borderline</w:t>
      </w:r>
      <w:proofErr w:type="spellEnd"/>
      <w:r>
        <w:t xml:space="preserve"> a nieprawidłowe zachowania żywieniowe.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rPr>
          <w:rFonts w:ascii="Calibri" w:eastAsia="Times New Roman" w:hAnsi="Calibri" w:cs="Times New Roman"/>
          <w:lang w:eastAsia="pl-PL"/>
        </w:rPr>
        <w:t>Możliwości opieki dietetyka nad chorym po zabiegu chirurgicznym w warunkach domowych.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Zaburzenia zachowań żywieniowych w przebiegu depresji oraz sytuacji stresowych  i ich konsekwencje zdrowotne.</w:t>
      </w:r>
    </w:p>
    <w:p w:rsidR="00720DBA" w:rsidRPr="00720DBA" w:rsidRDefault="00720DBA" w:rsidP="00720DBA">
      <w:pPr>
        <w:pStyle w:val="Akapitzlist"/>
        <w:numPr>
          <w:ilvl w:val="0"/>
          <w:numId w:val="3"/>
        </w:numPr>
        <w:jc w:val="both"/>
      </w:pPr>
      <w:r w:rsidRPr="00720DBA">
        <w:t>Weganizm w sportach o charakterze siłowym.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 xml:space="preserve">Otyłość i </w:t>
      </w:r>
      <w:proofErr w:type="spellStart"/>
      <w:r w:rsidRPr="00B753D9">
        <w:t>mikrobiom</w:t>
      </w:r>
      <w:proofErr w:type="spellEnd"/>
      <w:r w:rsidRPr="00B753D9">
        <w:t xml:space="preserve"> przewodu pokarmowego: przykład za</w:t>
      </w:r>
      <w:r w:rsidR="00B753D9" w:rsidRPr="00B753D9">
        <w:t>wiłej relacji.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Redukcja masy ciała – prób optymalizacji na własnym przykładzie.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Selen a choroby autoimmunizacyjne tarczycy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Znaczenie zdrowego odżywiania w schizofrenii</w:t>
      </w:r>
      <w:r w:rsidR="00B753D9" w:rsidRPr="00B753D9">
        <w:t>.</w:t>
      </w:r>
    </w:p>
    <w:p w:rsidR="00720DBA" w:rsidRPr="00B753D9" w:rsidRDefault="00720DBA" w:rsidP="00B753D9">
      <w:pPr>
        <w:pStyle w:val="Akapitzlist"/>
        <w:numPr>
          <w:ilvl w:val="0"/>
          <w:numId w:val="3"/>
        </w:numPr>
        <w:jc w:val="both"/>
      </w:pPr>
      <w:r w:rsidRPr="00B753D9">
        <w:t>Dieta wegetariańska a odporność. Fakty i mity.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Skutki niedoboru witaminy D dla przebiegu ciąży i wyniki położnicze</w:t>
      </w:r>
      <w:r w:rsidR="00B753D9">
        <w:t>.</w:t>
      </w:r>
      <w:r w:rsidRPr="00B753D9">
        <w:t xml:space="preserve"> 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Wpływ witaminy K2 MK7 na zdrowie człowieka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Dane naukowe na temat kawy i herbaty w prewencji chorób układu sercowo-naczyniowego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Leczenie żywieniowe w alkoholowej chorobie wątroby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Wpływ witaminy D na układ odpornościowy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Wpływ zbilansowanej diety z niskim indeksem glikemicznym na markery insulinoodporności i profil hormonalny pacjentki z zespołem policystycznych jajników – opis przypadku.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Postępowanie dietetyczne w hipercholesterolemii – wpływ czynników żywieniowych a podstawy molekularne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 xml:space="preserve">Żywienie w biegunkach </w:t>
      </w:r>
      <w:r w:rsidR="00B753D9" w:rsidRPr="00B753D9">
        <w:t>wirusowych u dzieci i dorosłych.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Zalecenia dietetyczne dla osób ze zdiagnozowaną degradacją plamki żółtej (AMD)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Rola witamin z grupy B pochodzenia bakteryjnego w organizmie człowieka</w:t>
      </w:r>
      <w:r w:rsidR="00B753D9" w:rsidRPr="00B753D9">
        <w:t>.</w:t>
      </w:r>
    </w:p>
    <w:p w:rsidR="00720DBA" w:rsidRPr="00B753D9" w:rsidRDefault="00720DBA" w:rsidP="00720DBA">
      <w:pPr>
        <w:pStyle w:val="Akapitzlist"/>
        <w:numPr>
          <w:ilvl w:val="0"/>
          <w:numId w:val="3"/>
        </w:numPr>
        <w:jc w:val="both"/>
      </w:pPr>
      <w:r w:rsidRPr="00B753D9">
        <w:t>Konsekwencje zdrowotne oraz sposób postępowania dietetycznego w przebiegu bulimii psychicznej</w:t>
      </w:r>
      <w:r w:rsidR="00B753D9" w:rsidRPr="00B753D9">
        <w:t>.</w:t>
      </w:r>
    </w:p>
    <w:p w:rsidR="00720DBA" w:rsidRPr="00274D60" w:rsidRDefault="00274D60" w:rsidP="00720DBA">
      <w:pPr>
        <w:jc w:val="both"/>
      </w:pPr>
      <w:r w:rsidRPr="00274D60">
        <w:t>2018/19</w:t>
      </w:r>
    </w:p>
    <w:p w:rsidR="00720DBA" w:rsidRDefault="00274D60" w:rsidP="00274D60">
      <w:pPr>
        <w:pStyle w:val="Akapitzlist"/>
        <w:numPr>
          <w:ilvl w:val="0"/>
          <w:numId w:val="5"/>
        </w:numPr>
        <w:jc w:val="both"/>
      </w:pPr>
      <w:r w:rsidRPr="00274D60">
        <w:t>Barwniki stosowane w żywności - korzyści i zagrożenia.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Programowanie żywieniowe - wpływ odżywiania matki na zdrowie i życie dziecka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 xml:space="preserve">Diety i problemy związane z odżywianiem w polskojęzycznym </w:t>
      </w:r>
      <w:proofErr w:type="spellStart"/>
      <w:r w:rsidRPr="00F2229E">
        <w:t>internecie</w:t>
      </w:r>
      <w:proofErr w:type="spellEnd"/>
      <w:r w:rsidRPr="00F2229E">
        <w:t>. Refleksje nad perspektywą użytkownika.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 xml:space="preserve">Prawidłowe odżywianie oraz profilaktyka zdrowotna kobiet w okresie </w:t>
      </w:r>
      <w:proofErr w:type="spellStart"/>
      <w:r w:rsidRPr="00F2229E">
        <w:t>przedkoncepcyjnym</w:t>
      </w:r>
      <w:proofErr w:type="spellEnd"/>
      <w:r w:rsidRPr="00F2229E">
        <w:t xml:space="preserve"> - badanie "Świadomość kobiet na temat prawidłowego przygotowania do ciąży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Ładowanie węglowodanami u zawodników w sportach wytrzymałościowych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Wzajemne oddziaływanie mikroflory bakteryjnej i układu immunologicznego. Wpływ diety.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Migrena a dieta w świetle najnowszych badań.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Diety i produkty spożywcze przyśpieszające metabolizm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lastRenderedPageBreak/>
        <w:t>Zdrowe jedzenie w wieku wczesnoszkolnym - projekt promocji zdrowego odżywiania dla dzieci i rodziców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Dieta wegetariańska u kobiet w ciąży - ocena stanu odżywienia i spożycia składników odżywczych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>
        <w:t>Rola kuchni azjatyckiej w żywieniu studentów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Dieta MIND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Zalecenia modyfikacji stylu życia kobiety ciężarnej z cukrzycą - przegląd aktualnych badań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Charakterystyka i  zastosowanie substancji słodzących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 xml:space="preserve">Zdrowe jedzenie w okresie skoku </w:t>
      </w:r>
      <w:proofErr w:type="spellStart"/>
      <w:r w:rsidRPr="00F2229E">
        <w:t>pokwitaniowego</w:t>
      </w:r>
      <w:proofErr w:type="spellEnd"/>
      <w:r w:rsidRPr="00F2229E">
        <w:t xml:space="preserve"> - projekt promocji zdrowego odżywiania się dla dzieci i rodziców.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Zalecenia żywieniowe dla osób uprawiających piesze wędrówki - aspekty praktyczne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Rola witaminy D3 w procesie zapalnym i patogenezie chorób autoimmunizacyjnych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>
        <w:t>Znaczenie ryb i owoców morza w żywieniu człowieka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Rola kwasu foliowego w organizmie człowieka w świetle najnowszych badań naukowych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Choroby jelit a występowanie alergii pokarmowych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Znaczenie produktów fermentowanych w diecie człowieka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 xml:space="preserve">Dieta </w:t>
      </w:r>
      <w:proofErr w:type="spellStart"/>
      <w:r w:rsidRPr="00F2229E">
        <w:t>Ornisha</w:t>
      </w:r>
      <w:proofErr w:type="spellEnd"/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Rola dietetyka w zespole terapeutycznym sprawującym opiekę nad pacjentem geriatrycznym - ocena konieczności prowadzenia edukacji żywieniowej wśród opiekunów osób starszych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 xml:space="preserve">Czy </w:t>
      </w:r>
      <w:proofErr w:type="spellStart"/>
      <w:r w:rsidRPr="00F2229E">
        <w:t>resweratrol</w:t>
      </w:r>
      <w:proofErr w:type="spellEnd"/>
      <w:r w:rsidRPr="00F2229E">
        <w:t xml:space="preserve"> - cząsteczka izolowana z czerwonego wina - może przedłużać życie?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Uczta w "Panu Tadeuszu" Adama Mickiewicza - próba oceny wartości odżywczej</w:t>
      </w:r>
      <w:r>
        <w:t>.</w:t>
      </w:r>
    </w:p>
    <w:p w:rsidR="00F2229E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Składniki bioaktywne żywności, które mogą powodować programowaną śmierć komórek nowotworowych.</w:t>
      </w:r>
    </w:p>
    <w:p w:rsidR="00F2229E" w:rsidRPr="00274D60" w:rsidRDefault="00F2229E" w:rsidP="00F2229E">
      <w:pPr>
        <w:pStyle w:val="Akapitzlist"/>
        <w:numPr>
          <w:ilvl w:val="0"/>
          <w:numId w:val="5"/>
        </w:numPr>
        <w:jc w:val="both"/>
      </w:pPr>
      <w:r w:rsidRPr="00F2229E">
        <w:t>Ocena sposobu żywienia dzieci zdrowych w pierwszym roku życia</w:t>
      </w:r>
      <w:r>
        <w:t>.</w:t>
      </w:r>
      <w:bookmarkStart w:id="0" w:name="_GoBack"/>
      <w:bookmarkEnd w:id="0"/>
    </w:p>
    <w:p w:rsidR="00720DBA" w:rsidRPr="00EA1273" w:rsidRDefault="00720DBA" w:rsidP="00720DBA">
      <w:pPr>
        <w:jc w:val="both"/>
        <w:rPr>
          <w:color w:val="FF0000"/>
        </w:rPr>
      </w:pPr>
    </w:p>
    <w:p w:rsidR="00720DBA" w:rsidRPr="004A7009" w:rsidRDefault="00720DBA" w:rsidP="00720DBA">
      <w:pPr>
        <w:pStyle w:val="Akapitzlist"/>
        <w:jc w:val="both"/>
      </w:pPr>
    </w:p>
    <w:p w:rsidR="00720DBA" w:rsidRPr="004A7009" w:rsidRDefault="00720DBA" w:rsidP="00720DBA">
      <w:pPr>
        <w:pStyle w:val="Akapitzlist"/>
        <w:jc w:val="both"/>
        <w:rPr>
          <w:color w:val="FF0000"/>
        </w:rPr>
      </w:pPr>
    </w:p>
    <w:p w:rsidR="00720DBA" w:rsidRDefault="00720DBA" w:rsidP="00720DBA">
      <w:pPr>
        <w:jc w:val="both"/>
      </w:pPr>
    </w:p>
    <w:p w:rsidR="00720DBA" w:rsidRPr="00F2606B" w:rsidRDefault="00720DBA" w:rsidP="00F2606B"/>
    <w:p w:rsidR="000200F0" w:rsidRPr="00F2606B" w:rsidRDefault="000200F0" w:rsidP="00F2606B"/>
    <w:sectPr w:rsidR="000200F0" w:rsidRPr="00F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B68"/>
    <w:multiLevelType w:val="hybridMultilevel"/>
    <w:tmpl w:val="8896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0645"/>
    <w:multiLevelType w:val="hybridMultilevel"/>
    <w:tmpl w:val="538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75B2"/>
    <w:multiLevelType w:val="hybridMultilevel"/>
    <w:tmpl w:val="E9F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26C1D"/>
    <w:multiLevelType w:val="hybridMultilevel"/>
    <w:tmpl w:val="B94E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6B"/>
    <w:rsid w:val="000148D6"/>
    <w:rsid w:val="000200F0"/>
    <w:rsid w:val="0004204F"/>
    <w:rsid w:val="001D1E0C"/>
    <w:rsid w:val="00274D60"/>
    <w:rsid w:val="00512444"/>
    <w:rsid w:val="0060010A"/>
    <w:rsid w:val="00626EA5"/>
    <w:rsid w:val="00720DBA"/>
    <w:rsid w:val="008948A7"/>
    <w:rsid w:val="00AC1E98"/>
    <w:rsid w:val="00B753D9"/>
    <w:rsid w:val="00C44A15"/>
    <w:rsid w:val="00E01709"/>
    <w:rsid w:val="00E51280"/>
    <w:rsid w:val="00F2229E"/>
    <w:rsid w:val="00F2606B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0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1F83-F7A3-41B8-8AA0-69B667CD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3</cp:revision>
  <dcterms:created xsi:type="dcterms:W3CDTF">2019-12-02T08:53:00Z</dcterms:created>
  <dcterms:modified xsi:type="dcterms:W3CDTF">2019-12-02T09:04:00Z</dcterms:modified>
</cp:coreProperties>
</file>