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126"/>
        <w:gridCol w:w="993"/>
        <w:gridCol w:w="6804"/>
      </w:tblGrid>
      <w:tr w:rsidR="00663341" w:rsidRPr="00663341" w:rsidTr="00864057">
        <w:trPr>
          <w:trHeight w:val="689"/>
        </w:trPr>
        <w:tc>
          <w:tcPr>
            <w:tcW w:w="42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63341" w:rsidRPr="00663341" w:rsidRDefault="00592C66" w:rsidP="006633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proofErr w:type="spellStart"/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Jagiellonian</w:t>
            </w:r>
            <w:proofErr w:type="spellEnd"/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University Medical College</w:t>
            </w:r>
          </w:p>
          <w:p w:rsidR="00663341" w:rsidRPr="00F65F9B" w:rsidRDefault="00F65F9B" w:rsidP="00F65F9B">
            <w:pPr>
              <w:tabs>
                <w:tab w:val="left" w:pos="248"/>
                <w:tab w:val="center" w:pos="1827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F5C6101" wp14:editId="560234B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-234315</wp:posOffset>
                  </wp:positionV>
                  <wp:extent cx="260350" cy="401955"/>
                  <wp:effectExtent l="0" t="0" r="6350" b="0"/>
                  <wp:wrapTight wrapText="bothSides">
                    <wp:wrapPolygon edited="0">
                      <wp:start x="0" y="0"/>
                      <wp:lineTo x="0" y="20474"/>
                      <wp:lineTo x="20546" y="20474"/>
                      <wp:lineTo x="20546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Faculty of Medicine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FFFFFF" w:themeColor="background1"/>
              <w:right w:val="single" w:sz="4" w:space="0" w:color="FFFFFF" w:themeColor="background1"/>
            </w:tcBorders>
          </w:tcPr>
          <w:p w:rsidR="00663341" w:rsidRPr="00F65F9B" w:rsidRDefault="00F65F9B" w:rsidP="00F65F9B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F65F9B">
              <w:rPr>
                <w:b/>
                <w:sz w:val="40"/>
                <w:szCs w:val="40"/>
                <w:lang w:val="en-US"/>
              </w:rPr>
              <w:t>SUMMER CLERKSHIP OVERVIEW</w:t>
            </w:r>
          </w:p>
        </w:tc>
      </w:tr>
      <w:tr w:rsidR="00663341" w:rsidRPr="00663341" w:rsidTr="00864057">
        <w:trPr>
          <w:trHeight w:val="278"/>
        </w:trPr>
        <w:tc>
          <w:tcPr>
            <w:tcW w:w="3239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864057" w:rsidRDefault="00F65F9B" w:rsidP="00285A05">
            <w:pPr>
              <w:pStyle w:val="Bezodstpw"/>
              <w:rPr>
                <w:sz w:val="18"/>
                <w:szCs w:val="18"/>
                <w:lang w:val="en-US"/>
              </w:rPr>
            </w:pPr>
            <w:r w:rsidRPr="00864057">
              <w:rPr>
                <w:sz w:val="18"/>
                <w:szCs w:val="18"/>
                <w:lang w:val="en-US"/>
              </w:rPr>
              <w:t>PROGRAM</w:t>
            </w:r>
            <w:r w:rsidR="00170153" w:rsidRPr="00864057">
              <w:rPr>
                <w:sz w:val="18"/>
                <w:szCs w:val="18"/>
                <w:lang w:val="en-US"/>
              </w:rPr>
              <w:t xml:space="preserve"> OF STUDY</w:t>
            </w:r>
          </w:p>
        </w:tc>
        <w:tc>
          <w:tcPr>
            <w:tcW w:w="99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864057" w:rsidRDefault="00F65F9B" w:rsidP="00285A05">
            <w:pPr>
              <w:pStyle w:val="Bezodstpw"/>
              <w:rPr>
                <w:sz w:val="18"/>
                <w:szCs w:val="18"/>
                <w:lang w:val="en-US"/>
              </w:rPr>
            </w:pPr>
            <w:r w:rsidRPr="00864057">
              <w:rPr>
                <w:sz w:val="18"/>
                <w:szCs w:val="18"/>
                <w:lang w:val="en-US"/>
              </w:rPr>
              <w:t>YEAR</w:t>
            </w:r>
          </w:p>
        </w:tc>
        <w:tc>
          <w:tcPr>
            <w:tcW w:w="680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864057" w:rsidRDefault="00F65F9B" w:rsidP="00285A05">
            <w:pPr>
              <w:pStyle w:val="Bezodstpw"/>
              <w:rPr>
                <w:sz w:val="18"/>
                <w:szCs w:val="18"/>
                <w:lang w:val="en-US"/>
              </w:rPr>
            </w:pPr>
            <w:r w:rsidRPr="00864057">
              <w:rPr>
                <w:sz w:val="18"/>
                <w:szCs w:val="18"/>
                <w:lang w:val="en-US"/>
              </w:rPr>
              <w:t>FIELD</w:t>
            </w:r>
            <w:r w:rsidR="001A6F7B" w:rsidRPr="00864057">
              <w:rPr>
                <w:sz w:val="18"/>
                <w:szCs w:val="18"/>
                <w:lang w:val="en-US"/>
              </w:rPr>
              <w:t xml:space="preserve"> OF CLERKSHIP</w:t>
            </w:r>
          </w:p>
        </w:tc>
      </w:tr>
      <w:tr w:rsidR="00F65F9B" w:rsidRPr="00592C66" w:rsidTr="00864057">
        <w:trPr>
          <w:trHeight w:val="410"/>
        </w:trPr>
        <w:tc>
          <w:tcPr>
            <w:tcW w:w="3239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Pr="00864057" w:rsidRDefault="00213CE8" w:rsidP="00285A05">
            <w:pPr>
              <w:pStyle w:val="Bezodstpw"/>
              <w:rPr>
                <w:sz w:val="18"/>
                <w:szCs w:val="18"/>
                <w:lang w:val="en-US"/>
              </w:rPr>
            </w:pPr>
            <w:r w:rsidRPr="00864057">
              <w:rPr>
                <w:sz w:val="18"/>
                <w:szCs w:val="18"/>
                <w:lang w:val="en-US"/>
              </w:rPr>
              <w:t>MD program for High School graduates</w:t>
            </w:r>
          </w:p>
        </w:tc>
        <w:tc>
          <w:tcPr>
            <w:tcW w:w="99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Pr="00864057" w:rsidRDefault="0012471E" w:rsidP="00213CE8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52303" w:rsidRPr="00864057" w:rsidRDefault="00213CE8" w:rsidP="0012471E">
            <w:pPr>
              <w:pStyle w:val="Bezodstpw"/>
              <w:rPr>
                <w:b/>
                <w:sz w:val="18"/>
                <w:szCs w:val="18"/>
                <w:lang w:val="en-US"/>
              </w:rPr>
            </w:pPr>
            <w:r w:rsidRPr="00864057">
              <w:rPr>
                <w:b/>
                <w:sz w:val="18"/>
                <w:szCs w:val="18"/>
                <w:lang w:val="en-US"/>
              </w:rPr>
              <w:t>PEDIATRICS</w:t>
            </w:r>
          </w:p>
        </w:tc>
      </w:tr>
      <w:tr w:rsidR="003035D9" w:rsidRPr="00CF3C59" w:rsidTr="007450DD">
        <w:trPr>
          <w:trHeight w:val="265"/>
        </w:trPr>
        <w:tc>
          <w:tcPr>
            <w:tcW w:w="111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A92B2D" w:rsidRDefault="003035D9" w:rsidP="00285A05">
            <w:pPr>
              <w:pStyle w:val="Bezodstpw"/>
              <w:rPr>
                <w:sz w:val="16"/>
                <w:szCs w:val="16"/>
                <w:lang w:val="en-US"/>
              </w:rPr>
            </w:pPr>
            <w:r w:rsidRPr="00A92B2D">
              <w:rPr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9923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35D9" w:rsidRPr="00864057" w:rsidRDefault="00213CE8" w:rsidP="0076347B">
            <w:pPr>
              <w:pStyle w:val="Bezodstpw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Pediatrics Ward/ </w:t>
            </w:r>
            <w:r w:rsidR="00743485" w:rsidRPr="00864057">
              <w:rPr>
                <w:rFonts w:cstheme="minorHAnsi"/>
                <w:sz w:val="13"/>
                <w:szCs w:val="13"/>
                <w:lang w:val="en-US"/>
              </w:rPr>
              <w:t>Department</w:t>
            </w:r>
          </w:p>
        </w:tc>
      </w:tr>
      <w:tr w:rsidR="003035D9" w:rsidRPr="000230EC" w:rsidTr="007450DD">
        <w:trPr>
          <w:trHeight w:val="420"/>
        </w:trPr>
        <w:tc>
          <w:tcPr>
            <w:tcW w:w="111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A92B2D" w:rsidRDefault="003035D9" w:rsidP="00285A05">
            <w:pPr>
              <w:pStyle w:val="Bezodstpw"/>
              <w:rPr>
                <w:sz w:val="16"/>
                <w:szCs w:val="16"/>
                <w:lang w:val="en-US"/>
              </w:rPr>
            </w:pPr>
            <w:r w:rsidRPr="00A92B2D">
              <w:rPr>
                <w:sz w:val="16"/>
                <w:szCs w:val="16"/>
                <w:lang w:val="en-US"/>
              </w:rPr>
              <w:t>DURATION</w:t>
            </w:r>
          </w:p>
        </w:tc>
        <w:tc>
          <w:tcPr>
            <w:tcW w:w="9923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3485" w:rsidRPr="00864057" w:rsidRDefault="0012471E" w:rsidP="00743485">
            <w:pPr>
              <w:spacing w:after="0" w:line="240" w:lineRule="auto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>
              <w:rPr>
                <w:rFonts w:cstheme="minorHAnsi"/>
                <w:b/>
                <w:sz w:val="13"/>
                <w:szCs w:val="13"/>
                <w:lang w:val="en-US"/>
              </w:rPr>
              <w:t xml:space="preserve">2 weeks, </w:t>
            </w:r>
            <w:r w:rsidR="00D315C3" w:rsidRPr="00864057">
              <w:rPr>
                <w:rFonts w:cstheme="minorHAnsi"/>
                <w:b/>
                <w:sz w:val="13"/>
                <w:szCs w:val="13"/>
                <w:lang w:val="en-US"/>
              </w:rPr>
              <w:t>6</w:t>
            </w:r>
            <w:r>
              <w:rPr>
                <w:rFonts w:cstheme="minorHAnsi"/>
                <w:b/>
                <w:sz w:val="13"/>
                <w:szCs w:val="13"/>
                <w:lang w:val="en-US"/>
              </w:rPr>
              <w:t>0 h</w:t>
            </w:r>
            <w:r w:rsidR="00D315C3" w:rsidRPr="00864057">
              <w:rPr>
                <w:rFonts w:cstheme="minorHAnsi"/>
                <w:sz w:val="13"/>
                <w:szCs w:val="13"/>
                <w:lang w:val="en-US"/>
              </w:rPr>
              <w:t xml:space="preserve"> (5 days/week, 6</w:t>
            </w:r>
            <w:r w:rsidR="00743485" w:rsidRPr="00864057">
              <w:rPr>
                <w:rFonts w:cstheme="minorHAnsi"/>
                <w:sz w:val="13"/>
                <w:szCs w:val="13"/>
                <w:lang w:val="en-US"/>
              </w:rPr>
              <w:t xml:space="preserve"> h/day); can be completed over summer vacation months only (July - </w:t>
            </w:r>
            <w:r w:rsidR="00592C66">
              <w:rPr>
                <w:rFonts w:cstheme="minorHAnsi"/>
                <w:sz w:val="13"/>
                <w:szCs w:val="13"/>
                <w:lang w:val="en-US"/>
              </w:rPr>
              <w:t>August</w:t>
            </w:r>
            <w:r w:rsidR="00743485" w:rsidRPr="00864057">
              <w:rPr>
                <w:rFonts w:cstheme="minorHAnsi"/>
                <w:sz w:val="13"/>
                <w:szCs w:val="13"/>
                <w:lang w:val="en-US"/>
              </w:rPr>
              <w:t>).</w:t>
            </w:r>
          </w:p>
          <w:p w:rsidR="00743485" w:rsidRPr="00864057" w:rsidRDefault="00743485" w:rsidP="00743485">
            <w:pPr>
              <w:spacing w:after="0" w:line="240" w:lineRule="auto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During that time, student must complete two </w:t>
            </w:r>
            <w:r w:rsidRPr="00864057">
              <w:rPr>
                <w:rFonts w:cstheme="minorHAnsi"/>
                <w:b/>
                <w:sz w:val="13"/>
                <w:szCs w:val="13"/>
                <w:lang w:val="en-US"/>
              </w:rPr>
              <w:t>on-call duties</w:t>
            </w: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r w:rsidR="00F35EF5" w:rsidRPr="00864057">
              <w:rPr>
                <w:rFonts w:cstheme="minorHAnsi"/>
                <w:b/>
                <w:sz w:val="13"/>
                <w:szCs w:val="13"/>
                <w:lang w:val="en-US"/>
              </w:rPr>
              <w:t>at each ward</w:t>
            </w:r>
            <w:r w:rsidR="00F35EF5" w:rsidRPr="00864057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between </w:t>
            </w:r>
            <w:r w:rsidR="00147654" w:rsidRPr="00864057">
              <w:rPr>
                <w:rFonts w:cstheme="minorHAnsi"/>
                <w:sz w:val="13"/>
                <w:szCs w:val="13"/>
                <w:lang w:val="en-US"/>
              </w:rPr>
              <w:t xml:space="preserve">2 pm and </w:t>
            </w:r>
            <w:r w:rsidR="00532412" w:rsidRPr="00864057">
              <w:rPr>
                <w:rFonts w:cstheme="minorHAnsi"/>
                <w:sz w:val="13"/>
                <w:szCs w:val="13"/>
                <w:lang w:val="en-US"/>
              </w:rPr>
              <w:t>8</w:t>
            </w:r>
            <w:r w:rsidR="00147654" w:rsidRPr="00864057">
              <w:rPr>
                <w:rFonts w:cstheme="minorHAnsi"/>
                <w:sz w:val="13"/>
                <w:szCs w:val="13"/>
                <w:lang w:val="en-US"/>
              </w:rPr>
              <w:t xml:space="preserve"> pm on the ward of student’s choosing. </w:t>
            </w: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On the on-call days, active interns are excused from presence in the obligatory activities </w:t>
            </w:r>
            <w:r w:rsidR="00532412" w:rsidRPr="00864057">
              <w:rPr>
                <w:rFonts w:cstheme="minorHAnsi"/>
                <w:sz w:val="13"/>
                <w:szCs w:val="13"/>
                <w:lang w:val="en-US"/>
              </w:rPr>
              <w:t>before 2pm</w:t>
            </w:r>
            <w:r w:rsidRPr="00864057">
              <w:rPr>
                <w:rFonts w:cstheme="minorHAnsi"/>
                <w:sz w:val="13"/>
                <w:szCs w:val="13"/>
                <w:lang w:val="en-US"/>
              </w:rPr>
              <w:t>.</w:t>
            </w:r>
          </w:p>
          <w:p w:rsidR="003035D9" w:rsidRPr="00864057" w:rsidRDefault="00743485" w:rsidP="00743485">
            <w:pPr>
              <w:pStyle w:val="Bezodstpw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Excused </w:t>
            </w:r>
            <w:r w:rsidRPr="00864057">
              <w:rPr>
                <w:rFonts w:cstheme="minorHAnsi"/>
                <w:b/>
                <w:sz w:val="13"/>
                <w:szCs w:val="13"/>
                <w:lang w:val="en-US"/>
              </w:rPr>
              <w:t>absence</w:t>
            </w: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 can be granted to the active intern only on submitting formal medical certificate. Illness longer than one week causes internship to be lengthened by the time of absence.</w:t>
            </w:r>
          </w:p>
        </w:tc>
      </w:tr>
      <w:tr w:rsidR="00F65F9B" w:rsidRPr="000230EC" w:rsidTr="007450DD">
        <w:trPr>
          <w:trHeight w:val="551"/>
        </w:trPr>
        <w:tc>
          <w:tcPr>
            <w:tcW w:w="111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5F9B" w:rsidRPr="00A92B2D" w:rsidRDefault="00170153" w:rsidP="00285A05">
            <w:pPr>
              <w:pStyle w:val="Bezodstpw"/>
              <w:rPr>
                <w:sz w:val="16"/>
                <w:szCs w:val="16"/>
                <w:lang w:val="en-US"/>
              </w:rPr>
            </w:pPr>
            <w:r w:rsidRPr="00A92B2D">
              <w:rPr>
                <w:sz w:val="16"/>
                <w:szCs w:val="16"/>
                <w:lang w:val="en-US"/>
              </w:rPr>
              <w:t>SUPERVISION</w:t>
            </w:r>
          </w:p>
        </w:tc>
        <w:tc>
          <w:tcPr>
            <w:tcW w:w="9923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3485" w:rsidRPr="00864057" w:rsidRDefault="00743485" w:rsidP="00743485">
            <w:pPr>
              <w:spacing w:after="0" w:line="240" w:lineRule="auto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 w:rsidRPr="00864057">
              <w:rPr>
                <w:rFonts w:cstheme="minorHAnsi"/>
                <w:sz w:val="13"/>
                <w:szCs w:val="13"/>
                <w:lang w:val="en-US"/>
              </w:rPr>
              <w:t>Head of the respective Ward / Department or a preceptor assigned by him/her determines scope of responsibilities and the clerkship schedule, and oversees the student’s work. The preceptor should be a physician with adequate general and professional competence.</w:t>
            </w:r>
          </w:p>
          <w:p w:rsidR="00F65F9B" w:rsidRPr="00864057" w:rsidRDefault="00743485" w:rsidP="00743485">
            <w:pPr>
              <w:pStyle w:val="Bezodstpw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 w:rsidRPr="00864057">
              <w:rPr>
                <w:rFonts w:cstheme="minorHAnsi"/>
                <w:sz w:val="13"/>
                <w:szCs w:val="13"/>
                <w:lang w:val="en-US"/>
              </w:rPr>
              <w:t>If possible, student should perform all medical activities under supervision of the preceptor.</w:t>
            </w:r>
          </w:p>
        </w:tc>
      </w:tr>
      <w:tr w:rsidR="00540E79" w:rsidRPr="000230EC" w:rsidTr="007450DD">
        <w:trPr>
          <w:trHeight w:val="349"/>
        </w:trPr>
        <w:tc>
          <w:tcPr>
            <w:tcW w:w="111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0E79" w:rsidRPr="00A92B2D" w:rsidRDefault="003035D9" w:rsidP="00285A05">
            <w:pPr>
              <w:pStyle w:val="Bezodstpw"/>
              <w:rPr>
                <w:sz w:val="16"/>
                <w:szCs w:val="16"/>
                <w:lang w:val="en-US"/>
              </w:rPr>
            </w:pPr>
            <w:r w:rsidRPr="00A92B2D">
              <w:rPr>
                <w:sz w:val="16"/>
                <w:szCs w:val="16"/>
                <w:lang w:val="en-US"/>
              </w:rPr>
              <w:t>CREDITING</w:t>
            </w:r>
          </w:p>
        </w:tc>
        <w:tc>
          <w:tcPr>
            <w:tcW w:w="9923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0E79" w:rsidRPr="00864057" w:rsidRDefault="00743485" w:rsidP="00285A05">
            <w:pPr>
              <w:pStyle w:val="Bezodstpw"/>
              <w:jc w:val="both"/>
              <w:rPr>
                <w:rFonts w:cstheme="minorHAnsi"/>
                <w:sz w:val="13"/>
                <w:szCs w:val="13"/>
                <w:lang w:val="en-US"/>
              </w:rPr>
            </w:pP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The preceptor is responsible for fulfillment of clerkship outline and grants credit to student by filling out </w:t>
            </w:r>
            <w:r w:rsidRPr="00864057">
              <w:rPr>
                <w:rFonts w:cstheme="minorHAnsi"/>
                <w:b/>
                <w:sz w:val="13"/>
                <w:szCs w:val="13"/>
                <w:lang w:val="en-US"/>
              </w:rPr>
              <w:t>the Certificate of Summer Clerkship Completion</w:t>
            </w:r>
            <w:r w:rsidRPr="00864057">
              <w:rPr>
                <w:rFonts w:cstheme="minorHAnsi"/>
                <w:sz w:val="13"/>
                <w:szCs w:val="13"/>
                <w:lang w:val="en-US"/>
              </w:rPr>
              <w:t xml:space="preserve"> (provided by the JU MC SME).</w:t>
            </w:r>
            <w:r w:rsidR="002923BC" w:rsidRPr="00864057">
              <w:rPr>
                <w:rFonts w:cstheme="minorHAnsi"/>
                <w:sz w:val="13"/>
                <w:szCs w:val="13"/>
                <w:lang w:val="en-US"/>
              </w:rPr>
              <w:t xml:space="preserve"> The student is obliged to keep record of all performed procedures and acquired skills in the </w:t>
            </w:r>
            <w:r w:rsidR="002923BC" w:rsidRPr="00864057">
              <w:rPr>
                <w:rFonts w:cstheme="minorHAnsi"/>
                <w:b/>
                <w:sz w:val="13"/>
                <w:szCs w:val="13"/>
                <w:lang w:val="en-US"/>
              </w:rPr>
              <w:t>List of Approved Procedures</w:t>
            </w:r>
            <w:r w:rsidR="002923BC" w:rsidRPr="00864057">
              <w:rPr>
                <w:rFonts w:cstheme="minorHAnsi"/>
                <w:sz w:val="13"/>
                <w:szCs w:val="13"/>
                <w:lang w:val="en-US"/>
              </w:rPr>
              <w:t xml:space="preserve"> booklet.</w:t>
            </w:r>
          </w:p>
        </w:tc>
      </w:tr>
      <w:tr w:rsidR="00540E79" w:rsidRPr="000230EC" w:rsidTr="007450DD">
        <w:trPr>
          <w:trHeight w:val="11344"/>
        </w:trPr>
        <w:tc>
          <w:tcPr>
            <w:tcW w:w="111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0E79" w:rsidRPr="00A92B2D" w:rsidRDefault="003035D9" w:rsidP="00285A05">
            <w:pPr>
              <w:pStyle w:val="Bezodstpw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92B2D">
              <w:rPr>
                <w:rFonts w:cstheme="minorHAnsi"/>
                <w:b/>
                <w:sz w:val="16"/>
                <w:szCs w:val="16"/>
                <w:lang w:val="en-US"/>
              </w:rPr>
              <w:t>PROGRAM OF CLERKSHIP</w:t>
            </w:r>
          </w:p>
        </w:tc>
        <w:tc>
          <w:tcPr>
            <w:tcW w:w="9923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661D8" w:rsidRPr="00864057" w:rsidRDefault="00743485" w:rsidP="00666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3"/>
                <w:szCs w:val="13"/>
                <w:lang w:val="en-US" w:eastAsia="pl-PL"/>
              </w:rPr>
            </w:pPr>
            <w:r w:rsidRPr="00864057">
              <w:rPr>
                <w:rFonts w:ascii="Calibri" w:eastAsia="Times New Roman" w:hAnsi="Calibri" w:cs="Calibri"/>
                <w:sz w:val="13"/>
                <w:szCs w:val="13"/>
                <w:lang w:val="en-US" w:eastAsia="pl-PL"/>
              </w:rPr>
              <w:t>During clerkship, student should:</w:t>
            </w:r>
          </w:p>
          <w:p w:rsidR="00221A0B" w:rsidRPr="00864057" w:rsidRDefault="00221A0B" w:rsidP="00221A0B">
            <w:pPr>
              <w:pStyle w:val="Bezodstpw"/>
              <w:rPr>
                <w:rFonts w:ascii="Calibri" w:hAnsi="Calibri" w:cs="Calibri"/>
                <w:b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b/>
                <w:sz w:val="13"/>
                <w:szCs w:val="13"/>
                <w:lang w:val="en-US"/>
              </w:rPr>
              <w:t>In the PEDIATRIC part: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ind w:left="552" w:hanging="38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Learn organization of pediatric ward/department and organizational links between  the ward/department and the outpatient health care system; learning basic procedures used at the ward and staff competence in terms of: childcare, examinations and diagnostics (with particular emphasis on: admission, stay and discharge record keeping, medical records keeping);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learn sanitary and epidemiological regulations at neonatal and pediatric wards, and the methods of preventing hospital infections;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participate in morning rounds and learn principles of patient record keeping; participate in the training courses held by the ward;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practice assessment of a child’s condition and  psycho-physical development; improve pediatric physical examination skills;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learn infant care; learn  about nutrition of healthy and sick infants and children;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learn principles of pediatric emergency medicine;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practice diagnosing and differentiation of basic disease entities, with special consideration to acute cases;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 xml:space="preserve">practice interpretation of laboratory, radiological and </w:t>
            </w:r>
            <w:proofErr w:type="spellStart"/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pathomorphological</w:t>
            </w:r>
            <w:proofErr w:type="spellEnd"/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 xml:space="preserve"> test and examination results;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practice assessment of infants’ hydration status and determining indications for hydration treatment (amount and composition of the infusion fluid);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practice assessment of acid-base equilibrium in sick children, particularly infants;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perform supervised medical procedures such as: application of drip infusion, and injections;</w:t>
            </w:r>
          </w:p>
          <w:p w:rsidR="00221A0B" w:rsidRPr="00864057" w:rsidRDefault="00221A0B" w:rsidP="00864057">
            <w:pPr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spacing w:after="0" w:line="240" w:lineRule="auto"/>
              <w:ind w:left="552" w:hanging="385"/>
              <w:jc w:val="both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participate in multi-specialist consultations;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1"/>
              </w:numPr>
              <w:tabs>
                <w:tab w:val="clear" w:pos="720"/>
                <w:tab w:val="num" w:pos="592"/>
              </w:tabs>
              <w:ind w:left="552" w:hanging="38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demonstrate a professional and diligent approach to the entrusted tasks.</w:t>
            </w:r>
          </w:p>
          <w:p w:rsidR="00221A0B" w:rsidRPr="00864057" w:rsidRDefault="00221A0B" w:rsidP="00221A0B">
            <w:pPr>
              <w:pStyle w:val="Bezodstpw"/>
              <w:rPr>
                <w:rFonts w:ascii="Calibri" w:hAnsi="Calibri" w:cs="Calibri"/>
                <w:sz w:val="13"/>
                <w:szCs w:val="13"/>
                <w:u w:val="single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u w:val="single"/>
                <w:lang w:val="en-US"/>
              </w:rPr>
              <w:t>Basic skills: student: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observes the aseptic and antiseptics principles, and cares for outward appearance (e.g. name tag, clean and pressed lab coat, change of footwear);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In medical history taking: collects information on ailments and general complaints, collects medical history, family medical history. In physical examination: carries out detailed physical examination, general health assessment, assessment of somatic and psychophysical development;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recognizes causes of basic illnesses, differentiates basic symptoms of the most common illnesses;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differentiates basic disease classifications, with particular emphasis on emergencies. Is capable of assessing basic life threatening conditions in pediatrics;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 xml:space="preserve">assesses child’s nutrition and hydration status, knows recommendations for hydration treatment. Proposes treatment and diet plan for the pediatric patient; 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offers early and final diagnoses;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monitors and analyses the following results: blood pressure, pulse, temperature;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monitors vital signs (cardiac monitor, oximeter, blood glucose);</w:t>
            </w:r>
          </w:p>
          <w:p w:rsidR="00221A0B" w:rsidRPr="00864057" w:rsidRDefault="00221A0B" w:rsidP="00221A0B">
            <w:pPr>
              <w:pStyle w:val="Bezodstpw"/>
              <w:numPr>
                <w:ilvl w:val="0"/>
                <w:numId w:val="6"/>
              </w:numPr>
              <w:ind w:left="552" w:hanging="284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is familiar with: vaccination schedule, rules in well-child checkups, basic infectious diseases in children, basic</w:t>
            </w:r>
            <w:r w:rsidR="00C225EE">
              <w:rPr>
                <w:rFonts w:ascii="Calibri" w:hAnsi="Calibri" w:cs="Calibri"/>
                <w:sz w:val="13"/>
                <w:szCs w:val="13"/>
                <w:lang w:val="en-US"/>
              </w:rPr>
              <w:t xml:space="preserve"> metabolic diseases in children</w:t>
            </w: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.</w:t>
            </w:r>
          </w:p>
          <w:p w:rsidR="00221A0B" w:rsidRPr="00864057" w:rsidRDefault="00221A0B" w:rsidP="00221A0B">
            <w:pPr>
              <w:pStyle w:val="Bezodstpw"/>
              <w:rPr>
                <w:rFonts w:ascii="Calibri" w:hAnsi="Calibri" w:cs="Calibri"/>
                <w:sz w:val="13"/>
                <w:szCs w:val="13"/>
                <w:u w:val="single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u w:val="single"/>
                <w:lang w:val="en-US"/>
              </w:rPr>
              <w:t>Basic diagnostic skills: student: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9"/>
              </w:numPr>
              <w:ind w:left="592" w:hanging="42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 xml:space="preserve">orders, plans and analyzes the course of diagnostic tests: medical imaging, laboratory tests: electrocardiography, </w:t>
            </w:r>
            <w:proofErr w:type="spellStart"/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pathomorphologic</w:t>
            </w:r>
            <w:proofErr w:type="spellEnd"/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 xml:space="preserve"> tests etc. Student tries to interpret test results;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9"/>
              </w:numPr>
              <w:ind w:left="592" w:hanging="42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is familiar with the principles of collecting and securing diagnostic material (blood, urine, fluids, stomach/duodenal matter, smears);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9"/>
              </w:numPr>
              <w:ind w:left="592" w:hanging="42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is familiar with the principles and indications for injections and needle insertions, and performs them;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9"/>
              </w:numPr>
              <w:ind w:left="592" w:hanging="42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orders and carries out basic procedures and treatments (oxygen therapy, endotracheal intubation, urinary catheterization, enema/lower gastrointestinal series);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9"/>
              </w:numPr>
              <w:ind w:left="592" w:hanging="425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participates in: transfusion of blood products, administers medicines/fluids via intravenous therapy.</w:t>
            </w:r>
          </w:p>
          <w:p w:rsidR="00221A0B" w:rsidRPr="00864057" w:rsidRDefault="00221A0B" w:rsidP="00221A0B">
            <w:pPr>
              <w:pStyle w:val="Bezodstpw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u w:val="single"/>
                <w:lang w:val="en-US"/>
              </w:rPr>
              <w:t>Social skills and commitment: student: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is punctual and dedicated;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carries out the tasks with diligence;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uses medical terminology competently;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presents and discusses cases;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establishes rapport with patients and their families, as well as the ward staff members;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efficiently manages his/her work;</w:t>
            </w:r>
          </w:p>
          <w:p w:rsidR="00221A0B" w:rsidRPr="00864057" w:rsidRDefault="00221A0B" w:rsidP="00864057">
            <w:pPr>
              <w:pStyle w:val="Bezodstpw"/>
              <w:numPr>
                <w:ilvl w:val="0"/>
                <w:numId w:val="8"/>
              </w:numPr>
              <w:tabs>
                <w:tab w:val="left" w:pos="163"/>
                <w:tab w:val="left" w:pos="574"/>
              </w:tabs>
              <w:ind w:hanging="553"/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864057">
              <w:rPr>
                <w:rFonts w:ascii="Calibri" w:hAnsi="Calibri" w:cs="Calibri"/>
                <w:sz w:val="13"/>
                <w:szCs w:val="13"/>
                <w:lang w:val="en-US"/>
              </w:rPr>
              <w:t>shows empathy and observes the code of ethics.</w:t>
            </w:r>
          </w:p>
          <w:p w:rsidR="006D3D0C" w:rsidRPr="0012471E" w:rsidRDefault="006D3D0C" w:rsidP="0012471E">
            <w:pPr>
              <w:spacing w:after="0" w:line="240" w:lineRule="auto"/>
              <w:jc w:val="both"/>
              <w:rPr>
                <w:rFonts w:cstheme="minorHAnsi"/>
                <w:sz w:val="13"/>
                <w:szCs w:val="13"/>
                <w:lang w:val="en-US"/>
              </w:rPr>
            </w:pPr>
          </w:p>
        </w:tc>
      </w:tr>
    </w:tbl>
    <w:p w:rsidR="00C421ED" w:rsidRDefault="00C421ED" w:rsidP="00864057">
      <w:pPr>
        <w:rPr>
          <w:rFonts w:cstheme="minorHAnsi"/>
          <w:sz w:val="16"/>
          <w:szCs w:val="16"/>
          <w:lang w:val="en-US"/>
        </w:rPr>
      </w:pPr>
    </w:p>
    <w:p w:rsidR="00C421ED" w:rsidRPr="00C7454C" w:rsidRDefault="00C421ED" w:rsidP="000230EC">
      <w:pPr>
        <w:jc w:val="center"/>
        <w:rPr>
          <w:b/>
          <w:lang w:val="en-GB"/>
        </w:rPr>
      </w:pPr>
      <w:bookmarkStart w:id="0" w:name="_GoBack"/>
      <w:bookmarkEnd w:id="0"/>
      <w:r w:rsidRPr="00C7454C">
        <w:rPr>
          <w:b/>
          <w:lang w:val="en-GB"/>
        </w:rPr>
        <w:lastRenderedPageBreak/>
        <w:t>CERTIFICATE OF SUMMER CLERKSHIP COMPLETION</w:t>
      </w:r>
    </w:p>
    <w:p w:rsidR="00C421ED" w:rsidRDefault="00C421ED" w:rsidP="00C421ED">
      <w:pPr>
        <w:spacing w:after="120"/>
        <w:rPr>
          <w:lang w:val="en-US"/>
        </w:rPr>
      </w:pPr>
    </w:p>
    <w:p w:rsidR="00C421ED" w:rsidRPr="001458A1" w:rsidRDefault="00C421ED" w:rsidP="00C421ED">
      <w:pPr>
        <w:spacing w:after="120"/>
        <w:rPr>
          <w:lang w:val="en-US"/>
        </w:rPr>
      </w:pPr>
      <w:r w:rsidRPr="001458A1">
        <w:rPr>
          <w:lang w:val="en-US"/>
        </w:rPr>
        <w:t xml:space="preserve">I </w:t>
      </w:r>
      <w:proofErr w:type="spellStart"/>
      <w:r w:rsidRPr="001458A1">
        <w:rPr>
          <w:lang w:val="en-US"/>
        </w:rPr>
        <w:t>herby</w:t>
      </w:r>
      <w:proofErr w:type="spellEnd"/>
      <w:r w:rsidRPr="001458A1">
        <w:rPr>
          <w:lang w:val="en-US"/>
        </w:rPr>
        <w:t xml:space="preserve"> certify that </w:t>
      </w:r>
      <w:proofErr w:type="spellStart"/>
      <w:r w:rsidRPr="001458A1">
        <w:rPr>
          <w:lang w:val="en-US"/>
        </w:rPr>
        <w:t>Mr</w:t>
      </w:r>
      <w:proofErr w:type="spellEnd"/>
      <w:r w:rsidRPr="001458A1">
        <w:rPr>
          <w:lang w:val="en-US"/>
        </w:rPr>
        <w:t>/</w:t>
      </w:r>
      <w:proofErr w:type="spellStart"/>
      <w:r w:rsidRPr="001458A1">
        <w:rPr>
          <w:lang w:val="en-US"/>
        </w:rPr>
        <w:t>Ms</w:t>
      </w:r>
      <w:proofErr w:type="spellEnd"/>
      <w:r w:rsidRPr="001458A1">
        <w:rPr>
          <w:lang w:val="en-US"/>
        </w:rPr>
        <w:t>……………………………………………………..</w:t>
      </w: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 xml:space="preserve">…….– year student of the Medical Faculty,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Jagiellonian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College</w:t>
          </w:r>
        </w:smartTag>
      </w:smartTag>
      <w:r>
        <w:rPr>
          <w:lang w:val="en-US"/>
        </w:rPr>
        <w:t>,</w:t>
      </w: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>completed 60 his/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 xml:space="preserve"> internship in compliance with the internship schedule, </w:t>
      </w: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>in…………………………………..2018.</w:t>
      </w:r>
    </w:p>
    <w:p w:rsidR="00C421ED" w:rsidRDefault="00C421ED" w:rsidP="00C421ED">
      <w:pPr>
        <w:spacing w:after="120"/>
        <w:rPr>
          <w:lang w:val="en-US"/>
        </w:rPr>
      </w:pPr>
    </w:p>
    <w:p w:rsidR="00C421ED" w:rsidRDefault="00C421ED" w:rsidP="00C421ED">
      <w:pPr>
        <w:spacing w:after="120"/>
        <w:rPr>
          <w:lang w:val="en-US"/>
        </w:rPr>
      </w:pP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>seal of Teaching Entity                                     signature and seal of Head of Entity/Ward</w:t>
      </w:r>
    </w:p>
    <w:p w:rsidR="00C421ED" w:rsidRDefault="00C421ED" w:rsidP="00C421ED">
      <w:pPr>
        <w:spacing w:after="120"/>
        <w:rPr>
          <w:lang w:val="en-US"/>
        </w:rPr>
      </w:pPr>
    </w:p>
    <w:p w:rsidR="00C421ED" w:rsidRDefault="00C421ED" w:rsidP="00C421ED">
      <w:pPr>
        <w:spacing w:after="120"/>
        <w:rPr>
          <w:lang w:val="en-US"/>
        </w:rPr>
      </w:pP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 xml:space="preserve">                              Signature and seal of authorized representative</w:t>
      </w: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 xml:space="preserve">                              for vacation practice program, designated by</w:t>
      </w:r>
    </w:p>
    <w:p w:rsidR="00C421ED" w:rsidRDefault="00C421ED" w:rsidP="00C421ED">
      <w:pPr>
        <w:spacing w:after="120"/>
        <w:rPr>
          <w:lang w:val="en-US"/>
        </w:rPr>
      </w:pPr>
      <w:r>
        <w:rPr>
          <w:lang w:val="en-US"/>
        </w:rPr>
        <w:t xml:space="preserve">                              Dean of the Medical Faculty</w:t>
      </w:r>
    </w:p>
    <w:p w:rsidR="00C421ED" w:rsidRPr="001458A1" w:rsidRDefault="00C421ED" w:rsidP="00C421ED">
      <w:pPr>
        <w:spacing w:after="120"/>
        <w:rPr>
          <w:lang w:val="en-US"/>
        </w:rPr>
      </w:pPr>
      <w:r>
        <w:rPr>
          <w:lang w:val="en-US"/>
        </w:rPr>
        <w:t xml:space="preserve">                       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Jagiellonian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College</w:t>
          </w:r>
        </w:smartTag>
      </w:smartTag>
      <w:r>
        <w:rPr>
          <w:lang w:val="en-US"/>
        </w:rPr>
        <w:t xml:space="preserve">                   </w:t>
      </w:r>
    </w:p>
    <w:p w:rsidR="00A21BC0" w:rsidRPr="00A92B2D" w:rsidRDefault="00A21BC0" w:rsidP="00864057">
      <w:pPr>
        <w:rPr>
          <w:rFonts w:cstheme="minorHAnsi"/>
          <w:sz w:val="16"/>
          <w:szCs w:val="16"/>
          <w:lang w:val="en-US"/>
        </w:rPr>
      </w:pPr>
    </w:p>
    <w:sectPr w:rsidR="00A21BC0" w:rsidRPr="00A92B2D" w:rsidSect="00864057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D0"/>
    <w:multiLevelType w:val="hybridMultilevel"/>
    <w:tmpl w:val="9B64C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1413"/>
    <w:multiLevelType w:val="hybridMultilevel"/>
    <w:tmpl w:val="A73674F6"/>
    <w:lvl w:ilvl="0" w:tplc="0415000F">
      <w:start w:val="1"/>
      <w:numFmt w:val="decimal"/>
      <w:lvlText w:val="%1.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3D110622"/>
    <w:multiLevelType w:val="hybridMultilevel"/>
    <w:tmpl w:val="4348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B78"/>
    <w:multiLevelType w:val="hybridMultilevel"/>
    <w:tmpl w:val="13F4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7009"/>
    <w:multiLevelType w:val="hybridMultilevel"/>
    <w:tmpl w:val="CB6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3F71"/>
    <w:multiLevelType w:val="hybridMultilevel"/>
    <w:tmpl w:val="49A23A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43BDB"/>
    <w:multiLevelType w:val="hybridMultilevel"/>
    <w:tmpl w:val="F9EC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375FF"/>
    <w:multiLevelType w:val="hybridMultilevel"/>
    <w:tmpl w:val="2BAE1FEA"/>
    <w:lvl w:ilvl="0" w:tplc="0415000F">
      <w:start w:val="1"/>
      <w:numFmt w:val="decimal"/>
      <w:lvlText w:val="%1.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">
    <w:nsid w:val="79685A28"/>
    <w:multiLevelType w:val="hybridMultilevel"/>
    <w:tmpl w:val="7A66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1"/>
    <w:rsid w:val="000230EC"/>
    <w:rsid w:val="00027135"/>
    <w:rsid w:val="000951F1"/>
    <w:rsid w:val="00121A64"/>
    <w:rsid w:val="0012471E"/>
    <w:rsid w:val="00133B76"/>
    <w:rsid w:val="00147654"/>
    <w:rsid w:val="00170153"/>
    <w:rsid w:val="001A6F7B"/>
    <w:rsid w:val="00213CE8"/>
    <w:rsid w:val="00221A0B"/>
    <w:rsid w:val="00285A05"/>
    <w:rsid w:val="002875A3"/>
    <w:rsid w:val="002923BC"/>
    <w:rsid w:val="003035D9"/>
    <w:rsid w:val="00341253"/>
    <w:rsid w:val="004031A6"/>
    <w:rsid w:val="004152E2"/>
    <w:rsid w:val="004A09A4"/>
    <w:rsid w:val="00511F62"/>
    <w:rsid w:val="00532412"/>
    <w:rsid w:val="00540E79"/>
    <w:rsid w:val="00592C66"/>
    <w:rsid w:val="00663341"/>
    <w:rsid w:val="006661D8"/>
    <w:rsid w:val="006C4D9C"/>
    <w:rsid w:val="006D3D0C"/>
    <w:rsid w:val="00743485"/>
    <w:rsid w:val="007450DD"/>
    <w:rsid w:val="0076347B"/>
    <w:rsid w:val="00842DAC"/>
    <w:rsid w:val="00864057"/>
    <w:rsid w:val="00875D38"/>
    <w:rsid w:val="009400B1"/>
    <w:rsid w:val="00952303"/>
    <w:rsid w:val="00A21BC0"/>
    <w:rsid w:val="00A92B2D"/>
    <w:rsid w:val="00AF1C24"/>
    <w:rsid w:val="00B12304"/>
    <w:rsid w:val="00C225EE"/>
    <w:rsid w:val="00C421ED"/>
    <w:rsid w:val="00C55239"/>
    <w:rsid w:val="00C57149"/>
    <w:rsid w:val="00CF3C59"/>
    <w:rsid w:val="00D13E43"/>
    <w:rsid w:val="00D315C3"/>
    <w:rsid w:val="00D408E8"/>
    <w:rsid w:val="00E002AB"/>
    <w:rsid w:val="00F35EF5"/>
    <w:rsid w:val="00F50EEC"/>
    <w:rsid w:val="00F65F9B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341"/>
  </w:style>
  <w:style w:type="paragraph" w:styleId="Bezodstpw">
    <w:name w:val="No Spacing"/>
    <w:uiPriority w:val="1"/>
    <w:qFormat/>
    <w:rsid w:val="00F65F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341"/>
  </w:style>
  <w:style w:type="paragraph" w:styleId="Bezodstpw">
    <w:name w:val="No Spacing"/>
    <w:uiPriority w:val="1"/>
    <w:qFormat/>
    <w:rsid w:val="00F65F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 Monika</dc:creator>
  <cp:lastModifiedBy>Zyta Widomska</cp:lastModifiedBy>
  <cp:revision>6</cp:revision>
  <cp:lastPrinted>2018-03-06T16:08:00Z</cp:lastPrinted>
  <dcterms:created xsi:type="dcterms:W3CDTF">2018-04-19T12:22:00Z</dcterms:created>
  <dcterms:modified xsi:type="dcterms:W3CDTF">2018-04-20T10:35:00Z</dcterms:modified>
</cp:coreProperties>
</file>